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F1F40" w:rsidRDefault="00E44C29">
      <w:bookmarkStart w:id="0" w:name="_GoBack"/>
      <w:bookmarkEnd w:id="0"/>
      <w:r>
        <w:rPr>
          <w:b/>
        </w:rPr>
        <w:t xml:space="preserve"> </w:t>
      </w:r>
      <w:r w:rsidR="00FB2AF7">
        <w:rPr>
          <w:b/>
        </w:rPr>
        <w:t xml:space="preserve"> </w:t>
      </w:r>
    </w:p>
    <w:p w:rsidR="00CF1F40" w:rsidRDefault="00FB2AF7">
      <w:pPr>
        <w:jc w:val="center"/>
      </w:pPr>
      <w:r>
        <w:rPr>
          <w:b/>
          <w:sz w:val="36"/>
          <w:szCs w:val="36"/>
        </w:rPr>
        <w:t>Criminal Law</w:t>
      </w:r>
      <w:r w:rsidR="00E93F17">
        <w:rPr>
          <w:b/>
          <w:sz w:val="36"/>
          <w:szCs w:val="36"/>
        </w:rPr>
        <w:t xml:space="preserve"> 6107-01 (</w:t>
      </w:r>
      <w:r>
        <w:rPr>
          <w:b/>
          <w:sz w:val="36"/>
          <w:szCs w:val="36"/>
        </w:rPr>
        <w:t>Syllabus</w:t>
      </w:r>
      <w:r w:rsidR="00E93F17">
        <w:rPr>
          <w:b/>
          <w:sz w:val="36"/>
          <w:szCs w:val="36"/>
        </w:rPr>
        <w:t>)</w:t>
      </w:r>
    </w:p>
    <w:p w:rsidR="00CF1F40" w:rsidRDefault="00FB2AF7">
      <w:pPr>
        <w:jc w:val="center"/>
      </w:pPr>
      <w:r>
        <w:rPr>
          <w:b/>
        </w:rPr>
        <w:t>Professor Thaddeus Hoffmeister</w:t>
      </w:r>
    </w:p>
    <w:p w:rsidR="00CF1F40" w:rsidRDefault="00FB2AF7">
      <w:r>
        <w:rPr>
          <w:b/>
          <w:sz w:val="28"/>
          <w:szCs w:val="28"/>
        </w:rPr>
        <w:t xml:space="preserve"> </w:t>
      </w:r>
    </w:p>
    <w:p w:rsidR="00393FCA" w:rsidRPr="00752C03" w:rsidRDefault="00006217" w:rsidP="00006217">
      <w:pPr>
        <w:jc w:val="center"/>
        <w:rPr>
          <w:b/>
          <w:sz w:val="28"/>
          <w:szCs w:val="28"/>
        </w:rPr>
      </w:pPr>
      <w:r>
        <w:rPr>
          <w:b/>
          <w:sz w:val="28"/>
          <w:szCs w:val="28"/>
        </w:rPr>
        <w:t>Spring Term 2019</w:t>
      </w:r>
    </w:p>
    <w:p w:rsidR="00006217" w:rsidRDefault="00006217" w:rsidP="00006217">
      <w:pPr>
        <w:rPr>
          <w:b/>
          <w:sz w:val="28"/>
          <w:szCs w:val="28"/>
        </w:rPr>
      </w:pPr>
    </w:p>
    <w:p w:rsidR="00006217" w:rsidRDefault="00006217" w:rsidP="00006217">
      <w:pPr>
        <w:rPr>
          <w:b/>
          <w:sz w:val="28"/>
          <w:szCs w:val="28"/>
        </w:rPr>
      </w:pPr>
      <w:r>
        <w:rPr>
          <w:b/>
          <w:sz w:val="28"/>
          <w:szCs w:val="28"/>
        </w:rPr>
        <w:t xml:space="preserve">Where: </w:t>
      </w:r>
      <w:r w:rsidRPr="00D8212F">
        <w:rPr>
          <w:sz w:val="28"/>
          <w:szCs w:val="28"/>
        </w:rPr>
        <w:t>Room 111</w:t>
      </w:r>
    </w:p>
    <w:p w:rsidR="00006217" w:rsidRDefault="00006217" w:rsidP="00006217">
      <w:pPr>
        <w:rPr>
          <w:b/>
          <w:sz w:val="28"/>
          <w:szCs w:val="28"/>
        </w:rPr>
      </w:pPr>
    </w:p>
    <w:p w:rsidR="00006217" w:rsidRDefault="00006217" w:rsidP="00006217">
      <w:pPr>
        <w:rPr>
          <w:b/>
          <w:sz w:val="28"/>
          <w:szCs w:val="28"/>
        </w:rPr>
      </w:pPr>
      <w:r>
        <w:rPr>
          <w:b/>
          <w:sz w:val="28"/>
          <w:szCs w:val="28"/>
        </w:rPr>
        <w:t xml:space="preserve">Time: </w:t>
      </w:r>
      <w:r w:rsidRPr="00D8212F">
        <w:rPr>
          <w:sz w:val="28"/>
          <w:szCs w:val="28"/>
        </w:rPr>
        <w:t>Wed and Fri 1-2:30</w:t>
      </w:r>
    </w:p>
    <w:p w:rsidR="00CF1F40" w:rsidRPr="003F68B8" w:rsidRDefault="00393FCA" w:rsidP="00006217">
      <w:pPr>
        <w:rPr>
          <w:b/>
          <w:sz w:val="28"/>
          <w:szCs w:val="28"/>
        </w:rPr>
      </w:pPr>
      <w:r w:rsidRPr="00752C03">
        <w:rPr>
          <w:b/>
          <w:sz w:val="28"/>
          <w:szCs w:val="28"/>
        </w:rPr>
        <w:t xml:space="preserve">   </w:t>
      </w:r>
    </w:p>
    <w:p w:rsidR="00CF1F40" w:rsidRPr="00752C03" w:rsidRDefault="00FB2AF7" w:rsidP="003066C1">
      <w:pPr>
        <w:pStyle w:val="Default"/>
        <w:rPr>
          <w:rFonts w:ascii="Arial" w:hAnsi="Arial" w:cs="Arial"/>
          <w:sz w:val="22"/>
          <w:szCs w:val="22"/>
        </w:rPr>
      </w:pPr>
      <w:r w:rsidRPr="00752C03">
        <w:rPr>
          <w:rFonts w:ascii="Arial" w:hAnsi="Arial" w:cs="Arial"/>
          <w:b/>
          <w:sz w:val="28"/>
          <w:szCs w:val="28"/>
        </w:rPr>
        <w:t>Required Text:</w:t>
      </w:r>
      <w:r w:rsidR="00FF085E" w:rsidRPr="00752C03">
        <w:rPr>
          <w:rFonts w:ascii="Arial" w:hAnsi="Arial" w:cs="Arial"/>
          <w:sz w:val="28"/>
          <w:szCs w:val="28"/>
        </w:rPr>
        <w:t xml:space="preserve"> Hoffmeister, </w:t>
      </w:r>
      <w:r w:rsidR="00FF085E" w:rsidRPr="00752C03">
        <w:rPr>
          <w:rFonts w:ascii="Arial" w:hAnsi="Arial" w:cs="Arial"/>
          <w:i/>
          <w:sz w:val="28"/>
          <w:szCs w:val="28"/>
        </w:rPr>
        <w:t>Cri</w:t>
      </w:r>
      <w:r w:rsidR="003066C1" w:rsidRPr="00752C03">
        <w:rPr>
          <w:rFonts w:ascii="Arial" w:hAnsi="Arial" w:cs="Arial"/>
          <w:i/>
          <w:sz w:val="28"/>
          <w:szCs w:val="28"/>
        </w:rPr>
        <w:t>minal Law</w:t>
      </w:r>
      <w:r w:rsidR="00684D67">
        <w:rPr>
          <w:rFonts w:ascii="Arial" w:hAnsi="Arial" w:cs="Arial"/>
          <w:i/>
          <w:sz w:val="28"/>
          <w:szCs w:val="28"/>
        </w:rPr>
        <w:t>:</w:t>
      </w:r>
      <w:r w:rsidR="003066C1" w:rsidRPr="00752C03">
        <w:rPr>
          <w:rFonts w:ascii="Arial" w:hAnsi="Arial" w:cs="Arial"/>
          <w:sz w:val="28"/>
          <w:szCs w:val="28"/>
        </w:rPr>
        <w:t xml:space="preserve"> </w:t>
      </w:r>
      <w:r w:rsidR="003F68B8" w:rsidRPr="003F68B8">
        <w:rPr>
          <w:rFonts w:ascii="Arial" w:hAnsi="Arial" w:cs="Arial"/>
          <w:i/>
          <w:sz w:val="28"/>
          <w:szCs w:val="28"/>
        </w:rPr>
        <w:t>One-State Solution</w:t>
      </w:r>
      <w:r w:rsidR="003F68B8">
        <w:rPr>
          <w:rFonts w:ascii="Arial" w:hAnsi="Arial" w:cs="Arial"/>
          <w:i/>
          <w:sz w:val="28"/>
          <w:szCs w:val="28"/>
        </w:rPr>
        <w:t xml:space="preserve"> 2nd Edition</w:t>
      </w:r>
      <w:r w:rsidR="003F68B8">
        <w:rPr>
          <w:rFonts w:ascii="Arial" w:hAnsi="Arial" w:cs="Arial"/>
          <w:sz w:val="28"/>
          <w:szCs w:val="28"/>
        </w:rPr>
        <w:t xml:space="preserve"> Wolters Kluwer 978-1454898139</w:t>
      </w:r>
      <w:r w:rsidR="003066C1" w:rsidRPr="00752C03">
        <w:rPr>
          <w:rFonts w:ascii="Arial" w:hAnsi="Arial" w:cs="Arial"/>
          <w:sz w:val="28"/>
          <w:szCs w:val="28"/>
        </w:rPr>
        <w:t xml:space="preserve"> </w:t>
      </w:r>
    </w:p>
    <w:p w:rsidR="00CF1F40" w:rsidRPr="00752C03" w:rsidRDefault="00FB2AF7">
      <w:r w:rsidRPr="00752C03">
        <w:rPr>
          <w:sz w:val="28"/>
          <w:szCs w:val="28"/>
        </w:rPr>
        <w:t xml:space="preserve"> </w:t>
      </w:r>
    </w:p>
    <w:p w:rsidR="00D6401C" w:rsidRPr="00D6401C" w:rsidRDefault="00D6401C" w:rsidP="00D6401C">
      <w:pPr>
        <w:spacing w:line="240" w:lineRule="auto"/>
        <w:jc w:val="center"/>
        <w:rPr>
          <w:rFonts w:ascii="Times New Roman" w:eastAsia="Times New Roman" w:hAnsi="Times New Roman" w:cs="Times New Roman"/>
          <w:color w:val="auto"/>
          <w:sz w:val="24"/>
          <w:szCs w:val="24"/>
        </w:rPr>
      </w:pPr>
      <w:r w:rsidRPr="00D6401C">
        <w:rPr>
          <w:rFonts w:eastAsia="Times New Roman"/>
          <w:sz w:val="36"/>
          <w:szCs w:val="36"/>
        </w:rPr>
        <w:t>Criminal Law</w:t>
      </w:r>
    </w:p>
    <w:p w:rsidR="00D6401C" w:rsidRPr="00D6401C" w:rsidRDefault="00D6401C" w:rsidP="00D6401C">
      <w:pPr>
        <w:spacing w:line="240" w:lineRule="auto"/>
        <w:rPr>
          <w:rFonts w:ascii="Times New Roman" w:eastAsia="Times New Roman" w:hAnsi="Times New Roman" w:cs="Times New Roman"/>
          <w:color w:val="auto"/>
          <w:sz w:val="24"/>
          <w:szCs w:val="24"/>
        </w:rPr>
      </w:pPr>
    </w:p>
    <w:p w:rsidR="00D6401C" w:rsidRPr="00D6401C" w:rsidRDefault="003066C1" w:rsidP="00D6401C">
      <w:pPr>
        <w:spacing w:line="240" w:lineRule="auto"/>
        <w:rPr>
          <w:rFonts w:ascii="Times New Roman" w:eastAsia="Times New Roman" w:hAnsi="Times New Roman" w:cs="Times New Roman"/>
          <w:color w:val="auto"/>
          <w:sz w:val="24"/>
          <w:szCs w:val="24"/>
        </w:rPr>
      </w:pPr>
      <w:r>
        <w:rPr>
          <w:rFonts w:eastAsia="Times New Roman"/>
        </w:rPr>
        <w:t>Class</w:t>
      </w:r>
      <w:r w:rsidR="00D6401C" w:rsidRPr="00D6401C">
        <w:rPr>
          <w:rFonts w:eastAsia="Times New Roman"/>
        </w:rPr>
        <w:t>                Topic                    </w:t>
      </w:r>
      <w:r w:rsidR="00D6401C">
        <w:rPr>
          <w:rFonts w:eastAsia="Times New Roman"/>
        </w:rPr>
        <w:tab/>
      </w:r>
      <w:r w:rsidR="00D6401C">
        <w:rPr>
          <w:rFonts w:eastAsia="Times New Roman"/>
        </w:rPr>
        <w:tab/>
      </w:r>
      <w:r w:rsidR="00843AB2">
        <w:rPr>
          <w:rFonts w:eastAsia="Times New Roman"/>
        </w:rPr>
        <w:tab/>
      </w:r>
      <w:r w:rsidR="00D6401C" w:rsidRPr="00D6401C">
        <w:rPr>
          <w:rFonts w:eastAsia="Times New Roman"/>
        </w:rPr>
        <w:t>Assignment</w:t>
      </w:r>
    </w:p>
    <w:tbl>
      <w:tblPr>
        <w:tblW w:w="9360" w:type="dxa"/>
        <w:tblCellMar>
          <w:top w:w="15" w:type="dxa"/>
          <w:left w:w="15" w:type="dxa"/>
          <w:bottom w:w="15" w:type="dxa"/>
          <w:right w:w="15" w:type="dxa"/>
        </w:tblCellMar>
        <w:tblLook w:val="04A0" w:firstRow="1" w:lastRow="0" w:firstColumn="1" w:lastColumn="0" w:noHBand="0" w:noVBand="1"/>
      </w:tblPr>
      <w:tblGrid>
        <w:gridCol w:w="1522"/>
        <w:gridCol w:w="3510"/>
        <w:gridCol w:w="4328"/>
      </w:tblGrid>
      <w:tr w:rsidR="005C5272" w:rsidRPr="00D6401C" w:rsidTr="00D6401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5272" w:rsidRPr="00D6401C" w:rsidRDefault="005C5272" w:rsidP="00D6401C">
            <w:pPr>
              <w:spacing w:line="240" w:lineRule="auto"/>
              <w:rPr>
                <w:rFonts w:eastAsia="Times New Roman"/>
                <w:sz w:val="24"/>
                <w:szCs w:val="24"/>
              </w:rPr>
            </w:pPr>
            <w:r>
              <w:rPr>
                <w:rFonts w:eastAsia="Times New Roman"/>
                <w:sz w:val="24"/>
                <w:szCs w:val="24"/>
              </w:rPr>
              <w:t>1</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5272" w:rsidRDefault="00006217" w:rsidP="00D6401C">
            <w:pPr>
              <w:spacing w:line="240" w:lineRule="auto"/>
              <w:rPr>
                <w:rFonts w:eastAsia="Times New Roman"/>
                <w:sz w:val="24"/>
                <w:szCs w:val="24"/>
              </w:rPr>
            </w:pPr>
            <w:r>
              <w:rPr>
                <w:rFonts w:eastAsia="Times New Roman"/>
                <w:sz w:val="24"/>
                <w:szCs w:val="24"/>
              </w:rPr>
              <w:t>Introduction</w:t>
            </w:r>
          </w:p>
          <w:p w:rsidR="00116F01" w:rsidRDefault="00116F01" w:rsidP="00D6401C">
            <w:pPr>
              <w:spacing w:line="240" w:lineRule="auto"/>
              <w:rPr>
                <w:rFonts w:eastAsia="Times New Roman"/>
                <w:sz w:val="24"/>
                <w:szCs w:val="24"/>
              </w:rPr>
            </w:pPr>
          </w:p>
          <w:p w:rsidR="00116F01" w:rsidRDefault="00116F01" w:rsidP="00D6401C">
            <w:pPr>
              <w:spacing w:line="240" w:lineRule="auto"/>
              <w:rPr>
                <w:rFonts w:eastAsia="Times New Roman"/>
                <w:sz w:val="24"/>
                <w:szCs w:val="24"/>
              </w:rPr>
            </w:pPr>
            <w:r>
              <w:rPr>
                <w:rFonts w:eastAsia="Times New Roman"/>
                <w:sz w:val="24"/>
                <w:szCs w:val="24"/>
              </w:rPr>
              <w:t>Chapter 1 (Background)</w:t>
            </w: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5272" w:rsidRPr="00293950" w:rsidRDefault="00293950" w:rsidP="00293950">
            <w:pPr>
              <w:spacing w:line="240" w:lineRule="auto"/>
              <w:rPr>
                <w:rFonts w:eastAsia="Times New Roman"/>
                <w:iCs/>
                <w:sz w:val="24"/>
                <w:szCs w:val="24"/>
              </w:rPr>
            </w:pPr>
            <w:r>
              <w:rPr>
                <w:rFonts w:eastAsia="Times New Roman"/>
                <w:iCs/>
                <w:sz w:val="24"/>
                <w:szCs w:val="24"/>
              </w:rPr>
              <w:t>(1). Past exam</w:t>
            </w:r>
          </w:p>
          <w:p w:rsidR="00293950" w:rsidRDefault="00293950" w:rsidP="00D6401C">
            <w:pPr>
              <w:spacing w:line="240" w:lineRule="auto"/>
              <w:rPr>
                <w:rFonts w:eastAsia="Times New Roman"/>
                <w:iCs/>
                <w:sz w:val="24"/>
                <w:szCs w:val="24"/>
              </w:rPr>
            </w:pPr>
          </w:p>
          <w:p w:rsidR="00293950" w:rsidRDefault="00293950" w:rsidP="00D6401C">
            <w:pPr>
              <w:spacing w:line="240" w:lineRule="auto"/>
              <w:rPr>
                <w:rFonts w:eastAsia="Times New Roman"/>
                <w:iCs/>
                <w:sz w:val="24"/>
                <w:szCs w:val="24"/>
              </w:rPr>
            </w:pPr>
            <w:r>
              <w:rPr>
                <w:rFonts w:eastAsia="Times New Roman"/>
                <w:iCs/>
                <w:sz w:val="24"/>
                <w:szCs w:val="24"/>
              </w:rPr>
              <w:t>(2). Bar exam</w:t>
            </w:r>
          </w:p>
          <w:p w:rsidR="00293950" w:rsidRDefault="00293950" w:rsidP="00D6401C">
            <w:pPr>
              <w:spacing w:line="240" w:lineRule="auto"/>
              <w:rPr>
                <w:rFonts w:eastAsia="Times New Roman"/>
                <w:iCs/>
                <w:sz w:val="24"/>
                <w:szCs w:val="24"/>
              </w:rPr>
            </w:pPr>
          </w:p>
          <w:p w:rsidR="00293950" w:rsidRDefault="00293950" w:rsidP="00D6401C">
            <w:pPr>
              <w:spacing w:line="240" w:lineRule="auto"/>
              <w:rPr>
                <w:rFonts w:eastAsia="Times New Roman"/>
                <w:iCs/>
                <w:sz w:val="24"/>
                <w:szCs w:val="24"/>
              </w:rPr>
            </w:pPr>
            <w:r>
              <w:rPr>
                <w:rFonts w:eastAsia="Times New Roman"/>
                <w:iCs/>
                <w:sz w:val="24"/>
                <w:szCs w:val="24"/>
              </w:rPr>
              <w:t>(3). Syllabus</w:t>
            </w:r>
          </w:p>
          <w:p w:rsidR="00116F01" w:rsidRDefault="00116F01" w:rsidP="00D6401C">
            <w:pPr>
              <w:spacing w:line="240" w:lineRule="auto"/>
              <w:rPr>
                <w:rFonts w:eastAsia="Times New Roman"/>
                <w:iCs/>
                <w:sz w:val="24"/>
                <w:szCs w:val="24"/>
              </w:rPr>
            </w:pPr>
          </w:p>
          <w:p w:rsidR="00116F01" w:rsidRDefault="00116F01" w:rsidP="00116F01">
            <w:pPr>
              <w:spacing w:line="240" w:lineRule="auto"/>
              <w:rPr>
                <w:rFonts w:eastAsia="Times New Roman"/>
                <w:iCs/>
                <w:sz w:val="24"/>
                <w:szCs w:val="24"/>
              </w:rPr>
            </w:pPr>
            <w:r>
              <w:rPr>
                <w:rFonts w:eastAsia="Times New Roman"/>
                <w:iCs/>
                <w:sz w:val="24"/>
                <w:szCs w:val="24"/>
              </w:rPr>
              <w:t>(4). One State Solution</w:t>
            </w:r>
            <w:r w:rsidR="00D8212F">
              <w:rPr>
                <w:rFonts w:eastAsia="Times New Roman"/>
                <w:iCs/>
                <w:sz w:val="24"/>
                <w:szCs w:val="24"/>
              </w:rPr>
              <w:t xml:space="preserve"> Pgs. 3-32</w:t>
            </w:r>
          </w:p>
        </w:tc>
      </w:tr>
      <w:tr w:rsidR="00116F01" w:rsidRPr="00D6401C" w:rsidTr="00D6401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D6401C" w:rsidRDefault="00116F01" w:rsidP="00116F01">
            <w:pPr>
              <w:spacing w:line="240" w:lineRule="auto"/>
              <w:rPr>
                <w:rFonts w:ascii="Times New Roman" w:eastAsia="Times New Roman" w:hAnsi="Times New Roman" w:cs="Times New Roman"/>
                <w:color w:val="auto"/>
                <w:sz w:val="24"/>
                <w:szCs w:val="24"/>
              </w:rPr>
            </w:pPr>
            <w:r>
              <w:rPr>
                <w:rFonts w:eastAsia="Times New Roman"/>
                <w:sz w:val="24"/>
                <w:szCs w:val="24"/>
              </w:rPr>
              <w:t>2</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Default="00116F01" w:rsidP="00116F01">
            <w:pPr>
              <w:spacing w:line="240" w:lineRule="auto"/>
              <w:rPr>
                <w:rFonts w:eastAsia="Times New Roman"/>
                <w:sz w:val="24"/>
                <w:szCs w:val="24"/>
              </w:rPr>
            </w:pPr>
            <w:r>
              <w:rPr>
                <w:rFonts w:eastAsia="Times New Roman"/>
                <w:sz w:val="24"/>
                <w:szCs w:val="24"/>
              </w:rPr>
              <w:t>Chapter 2 (Principles of Punishment)</w:t>
            </w:r>
            <w:r w:rsidR="00D8212F">
              <w:rPr>
                <w:rFonts w:eastAsia="Times New Roman"/>
                <w:sz w:val="24"/>
                <w:szCs w:val="24"/>
              </w:rPr>
              <w:t xml:space="preserve"> and </w:t>
            </w:r>
          </w:p>
          <w:p w:rsidR="00D8212F" w:rsidRDefault="00D8212F" w:rsidP="00116F01">
            <w:pPr>
              <w:spacing w:line="240" w:lineRule="auto"/>
              <w:rPr>
                <w:rFonts w:eastAsia="Times New Roman"/>
                <w:sz w:val="24"/>
                <w:szCs w:val="24"/>
              </w:rPr>
            </w:pPr>
          </w:p>
          <w:p w:rsidR="00D8212F" w:rsidRPr="00D6401C" w:rsidRDefault="00D8212F" w:rsidP="00116F01">
            <w:pPr>
              <w:spacing w:line="240" w:lineRule="auto"/>
              <w:rPr>
                <w:rFonts w:ascii="Times New Roman" w:eastAsia="Times New Roman" w:hAnsi="Times New Roman" w:cs="Times New Roman"/>
                <w:color w:val="auto"/>
                <w:sz w:val="24"/>
                <w:szCs w:val="24"/>
              </w:rPr>
            </w:pPr>
            <w:r>
              <w:rPr>
                <w:rFonts w:eastAsia="Times New Roman"/>
                <w:sz w:val="24"/>
                <w:szCs w:val="24"/>
              </w:rPr>
              <w:t>Chapter 3 (Actus Reus)</w:t>
            </w: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3F68B8" w:rsidRDefault="00116F01" w:rsidP="00116F01">
            <w:pPr>
              <w:spacing w:line="240" w:lineRule="auto"/>
              <w:rPr>
                <w:rFonts w:ascii="Times New Roman" w:eastAsia="Times New Roman" w:hAnsi="Times New Roman" w:cs="Times New Roman"/>
                <w:color w:val="auto"/>
                <w:sz w:val="24"/>
                <w:szCs w:val="24"/>
              </w:rPr>
            </w:pPr>
            <w:r>
              <w:rPr>
                <w:rFonts w:eastAsia="Times New Roman"/>
                <w:iCs/>
                <w:sz w:val="24"/>
                <w:szCs w:val="24"/>
              </w:rPr>
              <w:t>One-State Solution</w:t>
            </w:r>
            <w:r w:rsidR="00D8212F">
              <w:rPr>
                <w:rFonts w:eastAsia="Times New Roman"/>
                <w:iCs/>
                <w:sz w:val="24"/>
                <w:szCs w:val="24"/>
              </w:rPr>
              <w:t xml:space="preserve"> Pgs. 33-68</w:t>
            </w:r>
          </w:p>
        </w:tc>
      </w:tr>
      <w:tr w:rsidR="00116F01" w:rsidRPr="00D6401C" w:rsidTr="00D6401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16F01" w:rsidRDefault="00116F01" w:rsidP="00116F01">
            <w:pPr>
              <w:spacing w:line="240" w:lineRule="auto"/>
              <w:rPr>
                <w:rFonts w:eastAsia="Times New Roman"/>
                <w:sz w:val="24"/>
                <w:szCs w:val="24"/>
              </w:rPr>
            </w:pPr>
            <w:r>
              <w:rPr>
                <w:rFonts w:eastAsia="Times New Roman"/>
                <w:sz w:val="24"/>
                <w:szCs w:val="24"/>
              </w:rPr>
              <w:t>3</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16F01" w:rsidRDefault="00116F01" w:rsidP="00116F01">
            <w:pPr>
              <w:spacing w:line="240" w:lineRule="auto"/>
              <w:rPr>
                <w:rFonts w:eastAsia="Times New Roman"/>
                <w:sz w:val="24"/>
                <w:szCs w:val="24"/>
              </w:rPr>
            </w:pPr>
            <w:r>
              <w:rPr>
                <w:rFonts w:eastAsia="Times New Roman"/>
                <w:sz w:val="24"/>
                <w:szCs w:val="24"/>
              </w:rPr>
              <w:t>Chapter 3 (Actus Reus)</w:t>
            </w: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16F01" w:rsidRDefault="00D8212F" w:rsidP="00116F01">
            <w:pPr>
              <w:spacing w:line="240" w:lineRule="auto"/>
              <w:rPr>
                <w:rFonts w:eastAsia="Times New Roman"/>
                <w:sz w:val="24"/>
                <w:szCs w:val="24"/>
              </w:rPr>
            </w:pPr>
            <w:r>
              <w:rPr>
                <w:rFonts w:eastAsia="Times New Roman"/>
                <w:sz w:val="24"/>
                <w:szCs w:val="24"/>
              </w:rPr>
              <w:t>One-State Solution Pgs. 68-106</w:t>
            </w:r>
          </w:p>
        </w:tc>
      </w:tr>
      <w:tr w:rsidR="00116F01" w:rsidRPr="00D6401C" w:rsidTr="00116F01">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D6401C" w:rsidRDefault="00116F01" w:rsidP="00116F01">
            <w:pPr>
              <w:spacing w:line="240" w:lineRule="auto"/>
              <w:rPr>
                <w:rFonts w:ascii="Times New Roman" w:eastAsia="Times New Roman" w:hAnsi="Times New Roman" w:cs="Times New Roman"/>
                <w:color w:val="auto"/>
                <w:sz w:val="24"/>
                <w:szCs w:val="24"/>
              </w:rPr>
            </w:pPr>
            <w:r>
              <w:rPr>
                <w:rFonts w:eastAsia="Times New Roman"/>
                <w:sz w:val="24"/>
                <w:szCs w:val="24"/>
              </w:rPr>
              <w:t>4</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16F01" w:rsidRPr="00D6401C" w:rsidRDefault="00D8212F" w:rsidP="00116F01">
            <w:pPr>
              <w:spacing w:line="240" w:lineRule="auto"/>
              <w:rPr>
                <w:rFonts w:ascii="Times New Roman" w:eastAsia="Times New Roman" w:hAnsi="Times New Roman" w:cs="Times New Roman"/>
                <w:color w:val="auto"/>
                <w:sz w:val="24"/>
                <w:szCs w:val="24"/>
              </w:rPr>
            </w:pPr>
            <w:r>
              <w:rPr>
                <w:rFonts w:eastAsia="Times New Roman"/>
                <w:sz w:val="24"/>
                <w:szCs w:val="24"/>
              </w:rPr>
              <w:t>Chapter 4 (Mens Rea</w:t>
            </w:r>
            <w:r w:rsidR="00116F01">
              <w:rPr>
                <w:rFonts w:eastAsia="Times New Roman"/>
                <w:sz w:val="24"/>
                <w:szCs w:val="24"/>
              </w:rPr>
              <w:t>)</w:t>
            </w: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843AB2" w:rsidRDefault="00116F01" w:rsidP="00116F01">
            <w:pPr>
              <w:spacing w:line="240" w:lineRule="auto"/>
              <w:rPr>
                <w:rFonts w:eastAsia="Times New Roman"/>
                <w:sz w:val="24"/>
                <w:szCs w:val="24"/>
              </w:rPr>
            </w:pPr>
            <w:r>
              <w:rPr>
                <w:rFonts w:eastAsia="Times New Roman"/>
                <w:sz w:val="24"/>
                <w:szCs w:val="24"/>
              </w:rPr>
              <w:t>One-State Solution</w:t>
            </w:r>
            <w:r w:rsidR="00D8212F">
              <w:rPr>
                <w:rFonts w:eastAsia="Times New Roman"/>
                <w:sz w:val="24"/>
                <w:szCs w:val="24"/>
              </w:rPr>
              <w:t xml:space="preserve"> Pgs. 119-154</w:t>
            </w:r>
          </w:p>
        </w:tc>
      </w:tr>
      <w:tr w:rsidR="00116F01" w:rsidRPr="00D6401C" w:rsidTr="00D6401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D6401C" w:rsidRDefault="00116F01" w:rsidP="00116F01">
            <w:pPr>
              <w:spacing w:line="240" w:lineRule="auto"/>
              <w:rPr>
                <w:rFonts w:ascii="Times New Roman" w:eastAsia="Times New Roman" w:hAnsi="Times New Roman" w:cs="Times New Roman"/>
                <w:color w:val="auto"/>
                <w:sz w:val="24"/>
                <w:szCs w:val="24"/>
              </w:rPr>
            </w:pPr>
            <w:r>
              <w:rPr>
                <w:rFonts w:eastAsia="Times New Roman"/>
                <w:sz w:val="24"/>
                <w:szCs w:val="24"/>
              </w:rPr>
              <w:t>5</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212F" w:rsidRDefault="00D8212F" w:rsidP="00D8212F">
            <w:pPr>
              <w:spacing w:line="240" w:lineRule="auto"/>
              <w:rPr>
                <w:rFonts w:eastAsia="Times New Roman"/>
                <w:sz w:val="24"/>
                <w:szCs w:val="24"/>
              </w:rPr>
            </w:pPr>
            <w:r>
              <w:rPr>
                <w:rFonts w:eastAsia="Times New Roman"/>
                <w:sz w:val="24"/>
                <w:szCs w:val="24"/>
              </w:rPr>
              <w:t xml:space="preserve">Chapter 4 (Mens Rea) and </w:t>
            </w:r>
          </w:p>
          <w:p w:rsidR="00D8212F" w:rsidRDefault="00D8212F" w:rsidP="00D8212F">
            <w:pPr>
              <w:spacing w:line="240" w:lineRule="auto"/>
              <w:rPr>
                <w:rFonts w:eastAsia="Times New Roman"/>
                <w:sz w:val="24"/>
                <w:szCs w:val="24"/>
              </w:rPr>
            </w:pPr>
          </w:p>
          <w:p w:rsidR="00116F01" w:rsidRPr="00D6401C" w:rsidRDefault="00D8212F" w:rsidP="00D8212F">
            <w:pPr>
              <w:spacing w:line="240" w:lineRule="auto"/>
              <w:rPr>
                <w:rFonts w:ascii="Times New Roman" w:eastAsia="Times New Roman" w:hAnsi="Times New Roman" w:cs="Times New Roman"/>
                <w:color w:val="auto"/>
                <w:sz w:val="24"/>
                <w:szCs w:val="24"/>
              </w:rPr>
            </w:pPr>
            <w:r>
              <w:rPr>
                <w:rFonts w:eastAsia="Times New Roman"/>
                <w:sz w:val="24"/>
                <w:szCs w:val="24"/>
              </w:rPr>
              <w:t>Chapter 5 (Causation and Concurrence of Elements)</w:t>
            </w: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D6401C" w:rsidRDefault="00116F01" w:rsidP="00116F01">
            <w:pPr>
              <w:spacing w:line="240" w:lineRule="auto"/>
              <w:rPr>
                <w:rFonts w:ascii="Times New Roman" w:eastAsia="Times New Roman" w:hAnsi="Times New Roman" w:cs="Times New Roman"/>
                <w:color w:val="auto"/>
                <w:sz w:val="24"/>
                <w:szCs w:val="24"/>
              </w:rPr>
            </w:pPr>
            <w:r>
              <w:rPr>
                <w:rFonts w:eastAsia="Times New Roman"/>
                <w:sz w:val="24"/>
                <w:szCs w:val="24"/>
              </w:rPr>
              <w:t>One-State Solution</w:t>
            </w:r>
            <w:r w:rsidR="00D8212F">
              <w:rPr>
                <w:rFonts w:eastAsia="Times New Roman"/>
                <w:sz w:val="24"/>
                <w:szCs w:val="24"/>
              </w:rPr>
              <w:t xml:space="preserve"> Pgs. 154-192</w:t>
            </w:r>
          </w:p>
        </w:tc>
      </w:tr>
      <w:tr w:rsidR="00116F01" w:rsidRPr="00D6401C" w:rsidTr="00D6401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D6401C" w:rsidRDefault="00116F01" w:rsidP="00116F01">
            <w:pPr>
              <w:spacing w:line="240" w:lineRule="auto"/>
              <w:rPr>
                <w:rFonts w:ascii="Times New Roman" w:eastAsia="Times New Roman" w:hAnsi="Times New Roman" w:cs="Times New Roman"/>
                <w:color w:val="auto"/>
                <w:sz w:val="24"/>
                <w:szCs w:val="24"/>
              </w:rPr>
            </w:pPr>
            <w:r>
              <w:rPr>
                <w:rFonts w:eastAsia="Times New Roman"/>
                <w:sz w:val="24"/>
                <w:szCs w:val="24"/>
              </w:rPr>
              <w:t>6</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212F" w:rsidRDefault="00D8212F" w:rsidP="00D8212F">
            <w:pPr>
              <w:spacing w:line="240" w:lineRule="auto"/>
              <w:rPr>
                <w:rFonts w:eastAsia="Times New Roman"/>
                <w:sz w:val="24"/>
                <w:szCs w:val="24"/>
              </w:rPr>
            </w:pPr>
            <w:r>
              <w:rPr>
                <w:rFonts w:eastAsia="Times New Roman"/>
                <w:sz w:val="24"/>
                <w:szCs w:val="24"/>
              </w:rPr>
              <w:t xml:space="preserve">Chapter 6 (Homicide) and </w:t>
            </w:r>
          </w:p>
          <w:p w:rsidR="00D8212F" w:rsidRDefault="00D8212F" w:rsidP="00D8212F">
            <w:pPr>
              <w:spacing w:line="240" w:lineRule="auto"/>
              <w:rPr>
                <w:rFonts w:eastAsia="Times New Roman"/>
                <w:sz w:val="24"/>
                <w:szCs w:val="24"/>
              </w:rPr>
            </w:pPr>
          </w:p>
          <w:p w:rsidR="00116F01" w:rsidRPr="00116F01" w:rsidRDefault="00D8212F" w:rsidP="00D8212F">
            <w:pPr>
              <w:spacing w:line="240" w:lineRule="auto"/>
              <w:rPr>
                <w:rFonts w:eastAsia="Times New Roman"/>
                <w:sz w:val="24"/>
                <w:szCs w:val="24"/>
              </w:rPr>
            </w:pPr>
            <w:r>
              <w:rPr>
                <w:rFonts w:eastAsia="Times New Roman"/>
                <w:sz w:val="24"/>
                <w:szCs w:val="24"/>
              </w:rPr>
              <w:t>Chapter 7 (Felony Murder)</w:t>
            </w: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D6401C" w:rsidRDefault="00116F01" w:rsidP="00116F01">
            <w:pPr>
              <w:spacing w:line="240" w:lineRule="auto"/>
              <w:rPr>
                <w:rFonts w:ascii="Times New Roman" w:eastAsia="Times New Roman" w:hAnsi="Times New Roman" w:cs="Times New Roman"/>
                <w:color w:val="auto"/>
                <w:sz w:val="24"/>
                <w:szCs w:val="24"/>
              </w:rPr>
            </w:pPr>
            <w:r>
              <w:rPr>
                <w:rFonts w:eastAsia="Times New Roman"/>
                <w:sz w:val="24"/>
                <w:szCs w:val="24"/>
              </w:rPr>
              <w:t xml:space="preserve">One-State Solution Pgs. </w:t>
            </w:r>
            <w:r w:rsidR="00D8212F">
              <w:rPr>
                <w:rFonts w:eastAsia="Times New Roman"/>
                <w:sz w:val="24"/>
                <w:szCs w:val="24"/>
              </w:rPr>
              <w:t>195-226</w:t>
            </w:r>
          </w:p>
        </w:tc>
      </w:tr>
      <w:tr w:rsidR="00116F01" w:rsidRPr="00D6401C" w:rsidTr="00D6401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16F01" w:rsidRDefault="00116F01" w:rsidP="00116F01">
            <w:pPr>
              <w:spacing w:line="240" w:lineRule="auto"/>
              <w:rPr>
                <w:rFonts w:eastAsia="Times New Roman"/>
                <w:sz w:val="24"/>
                <w:szCs w:val="24"/>
              </w:rPr>
            </w:pPr>
            <w:r>
              <w:rPr>
                <w:rFonts w:eastAsia="Times New Roman"/>
                <w:sz w:val="24"/>
                <w:szCs w:val="24"/>
              </w:rPr>
              <w:t>7</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16F01" w:rsidRDefault="00116F01" w:rsidP="00116F01">
            <w:pPr>
              <w:spacing w:line="240" w:lineRule="auto"/>
              <w:rPr>
                <w:rFonts w:eastAsia="Times New Roman"/>
                <w:sz w:val="24"/>
                <w:szCs w:val="24"/>
              </w:rPr>
            </w:pPr>
            <w:r>
              <w:rPr>
                <w:rFonts w:eastAsia="Times New Roman"/>
                <w:sz w:val="24"/>
                <w:szCs w:val="24"/>
              </w:rPr>
              <w:t>Chapter 7 (Felony Murder)</w:t>
            </w: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16F01" w:rsidRDefault="00D8212F" w:rsidP="00116F01">
            <w:pPr>
              <w:spacing w:line="240" w:lineRule="auto"/>
              <w:rPr>
                <w:rFonts w:eastAsia="Times New Roman"/>
                <w:sz w:val="24"/>
                <w:szCs w:val="24"/>
              </w:rPr>
            </w:pPr>
            <w:r>
              <w:rPr>
                <w:rFonts w:eastAsia="Times New Roman"/>
                <w:sz w:val="24"/>
                <w:szCs w:val="24"/>
              </w:rPr>
              <w:t>One-State Solution Pgs. 226-249</w:t>
            </w:r>
          </w:p>
        </w:tc>
      </w:tr>
      <w:tr w:rsidR="00116F01" w:rsidRPr="00D6401C" w:rsidTr="00D6401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D6401C" w:rsidRDefault="00116F01" w:rsidP="00116F01">
            <w:pPr>
              <w:spacing w:line="240" w:lineRule="auto"/>
              <w:rPr>
                <w:rFonts w:ascii="Times New Roman" w:eastAsia="Times New Roman" w:hAnsi="Times New Roman" w:cs="Times New Roman"/>
                <w:color w:val="auto"/>
                <w:sz w:val="24"/>
                <w:szCs w:val="24"/>
              </w:rPr>
            </w:pPr>
            <w:r>
              <w:rPr>
                <w:rFonts w:eastAsia="Times New Roman"/>
                <w:sz w:val="24"/>
                <w:szCs w:val="24"/>
              </w:rPr>
              <w:lastRenderedPageBreak/>
              <w:t>8</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D6401C" w:rsidRDefault="00D8212F" w:rsidP="00116F01">
            <w:pPr>
              <w:spacing w:line="240" w:lineRule="auto"/>
              <w:rPr>
                <w:rFonts w:ascii="Times New Roman" w:eastAsia="Times New Roman" w:hAnsi="Times New Roman" w:cs="Times New Roman"/>
                <w:color w:val="auto"/>
                <w:sz w:val="24"/>
                <w:szCs w:val="24"/>
              </w:rPr>
            </w:pPr>
            <w:r>
              <w:rPr>
                <w:rFonts w:eastAsia="Times New Roman"/>
                <w:sz w:val="24"/>
                <w:szCs w:val="24"/>
              </w:rPr>
              <w:t>Chapter 7 (</w:t>
            </w:r>
            <w:r w:rsidR="00116F01">
              <w:rPr>
                <w:rFonts w:eastAsia="Times New Roman"/>
                <w:sz w:val="24"/>
                <w:szCs w:val="24"/>
              </w:rPr>
              <w:t>Death Penalty)</w:t>
            </w: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752C03" w:rsidRDefault="00116F01" w:rsidP="00116F01">
            <w:pPr>
              <w:spacing w:line="240" w:lineRule="auto"/>
              <w:rPr>
                <w:rFonts w:eastAsia="Times New Roman"/>
                <w:sz w:val="24"/>
                <w:szCs w:val="24"/>
              </w:rPr>
            </w:pPr>
            <w:r>
              <w:rPr>
                <w:rFonts w:eastAsia="Times New Roman"/>
                <w:sz w:val="24"/>
                <w:szCs w:val="24"/>
              </w:rPr>
              <w:t xml:space="preserve">One-State </w:t>
            </w:r>
            <w:r w:rsidR="00D8212F">
              <w:rPr>
                <w:rFonts w:eastAsia="Times New Roman"/>
                <w:sz w:val="24"/>
                <w:szCs w:val="24"/>
              </w:rPr>
              <w:t>Solution Pgs. 249-289</w:t>
            </w:r>
          </w:p>
        </w:tc>
      </w:tr>
      <w:tr w:rsidR="00116F01" w:rsidRPr="00D6401C" w:rsidTr="00D6401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D6401C" w:rsidRDefault="00116F01" w:rsidP="00116F01">
            <w:pPr>
              <w:spacing w:line="240" w:lineRule="auto"/>
              <w:rPr>
                <w:rFonts w:ascii="Times New Roman" w:eastAsia="Times New Roman" w:hAnsi="Times New Roman" w:cs="Times New Roman"/>
                <w:color w:val="auto"/>
                <w:sz w:val="24"/>
                <w:szCs w:val="24"/>
              </w:rPr>
            </w:pPr>
            <w:r>
              <w:rPr>
                <w:rFonts w:eastAsia="Times New Roman"/>
                <w:sz w:val="24"/>
                <w:szCs w:val="24"/>
              </w:rPr>
              <w:t>9</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31C3" w:rsidRDefault="00116F01" w:rsidP="00116F01">
            <w:pPr>
              <w:spacing w:line="240" w:lineRule="auto"/>
              <w:rPr>
                <w:rFonts w:eastAsia="Times New Roman"/>
                <w:sz w:val="24"/>
                <w:szCs w:val="24"/>
              </w:rPr>
            </w:pPr>
            <w:r>
              <w:rPr>
                <w:rFonts w:eastAsia="Times New Roman"/>
                <w:sz w:val="24"/>
                <w:szCs w:val="24"/>
              </w:rPr>
              <w:t>Chapter 8 (Voluntary Manslaughter)</w:t>
            </w:r>
            <w:r w:rsidR="00CB768D">
              <w:rPr>
                <w:rFonts w:eastAsia="Times New Roman"/>
                <w:sz w:val="24"/>
                <w:szCs w:val="24"/>
              </w:rPr>
              <w:t xml:space="preserve"> and </w:t>
            </w:r>
          </w:p>
          <w:p w:rsidR="003731C3" w:rsidRDefault="003731C3" w:rsidP="00116F01">
            <w:pPr>
              <w:spacing w:line="240" w:lineRule="auto"/>
              <w:rPr>
                <w:rFonts w:eastAsia="Times New Roman"/>
                <w:sz w:val="24"/>
                <w:szCs w:val="24"/>
              </w:rPr>
            </w:pPr>
          </w:p>
          <w:p w:rsidR="00116F01" w:rsidRPr="00D6401C" w:rsidRDefault="00CB768D" w:rsidP="00116F01">
            <w:pPr>
              <w:spacing w:line="240" w:lineRule="auto"/>
              <w:rPr>
                <w:rFonts w:ascii="Times New Roman" w:eastAsia="Times New Roman" w:hAnsi="Times New Roman" w:cs="Times New Roman"/>
                <w:color w:val="auto"/>
                <w:sz w:val="24"/>
                <w:szCs w:val="24"/>
              </w:rPr>
            </w:pPr>
            <w:r>
              <w:rPr>
                <w:rFonts w:eastAsia="Times New Roman"/>
                <w:sz w:val="24"/>
                <w:szCs w:val="24"/>
              </w:rPr>
              <w:t>Chapter 9 (Involuntary Manslaughter)</w:t>
            </w: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321F1C" w:rsidRDefault="00CB768D" w:rsidP="00116F01">
            <w:pPr>
              <w:spacing w:line="240" w:lineRule="auto"/>
              <w:rPr>
                <w:rFonts w:eastAsia="Times New Roman"/>
                <w:sz w:val="24"/>
                <w:szCs w:val="24"/>
              </w:rPr>
            </w:pPr>
            <w:r>
              <w:rPr>
                <w:rFonts w:eastAsia="Times New Roman"/>
                <w:sz w:val="24"/>
                <w:szCs w:val="24"/>
              </w:rPr>
              <w:t>One-State Solution Pgs. 291-316</w:t>
            </w:r>
          </w:p>
        </w:tc>
      </w:tr>
      <w:tr w:rsidR="00116F01" w:rsidRPr="00D6401C" w:rsidTr="00D6401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16F01" w:rsidRDefault="00116F01" w:rsidP="00116F01">
            <w:pPr>
              <w:spacing w:line="240" w:lineRule="auto"/>
              <w:rPr>
                <w:rFonts w:eastAsia="Times New Roman"/>
                <w:sz w:val="24"/>
                <w:szCs w:val="24"/>
              </w:rPr>
            </w:pPr>
            <w:r>
              <w:rPr>
                <w:rFonts w:eastAsia="Times New Roman"/>
                <w:sz w:val="24"/>
                <w:szCs w:val="24"/>
              </w:rPr>
              <w:t>10</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731C3" w:rsidRDefault="00CB768D" w:rsidP="00116F01">
            <w:pPr>
              <w:spacing w:line="240" w:lineRule="auto"/>
              <w:rPr>
                <w:rFonts w:eastAsia="Times New Roman"/>
                <w:sz w:val="24"/>
                <w:szCs w:val="24"/>
              </w:rPr>
            </w:pPr>
            <w:r>
              <w:rPr>
                <w:rFonts w:eastAsia="Times New Roman"/>
                <w:sz w:val="24"/>
                <w:szCs w:val="24"/>
              </w:rPr>
              <w:t xml:space="preserve">Chapter 10 (Assault and Battery) and </w:t>
            </w:r>
          </w:p>
          <w:p w:rsidR="003731C3" w:rsidRDefault="003731C3" w:rsidP="00116F01">
            <w:pPr>
              <w:spacing w:line="240" w:lineRule="auto"/>
              <w:rPr>
                <w:rFonts w:eastAsia="Times New Roman"/>
                <w:sz w:val="24"/>
                <w:szCs w:val="24"/>
              </w:rPr>
            </w:pPr>
          </w:p>
          <w:p w:rsidR="00116F01" w:rsidRDefault="00CB768D" w:rsidP="00116F01">
            <w:pPr>
              <w:spacing w:line="240" w:lineRule="auto"/>
              <w:rPr>
                <w:rFonts w:eastAsia="Times New Roman"/>
                <w:sz w:val="24"/>
                <w:szCs w:val="24"/>
              </w:rPr>
            </w:pPr>
            <w:r>
              <w:rPr>
                <w:rFonts w:eastAsia="Times New Roman"/>
                <w:sz w:val="24"/>
                <w:szCs w:val="24"/>
              </w:rPr>
              <w:t>Chapter 12 (Kidnapping and Robbery)</w:t>
            </w: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16F01" w:rsidRDefault="00CB768D" w:rsidP="00116F01">
            <w:pPr>
              <w:spacing w:line="240" w:lineRule="auto"/>
              <w:rPr>
                <w:rFonts w:eastAsia="Times New Roman"/>
                <w:sz w:val="24"/>
                <w:szCs w:val="24"/>
              </w:rPr>
            </w:pPr>
            <w:r>
              <w:rPr>
                <w:rFonts w:eastAsia="Times New Roman"/>
                <w:sz w:val="24"/>
                <w:szCs w:val="24"/>
              </w:rPr>
              <w:t>One-State Solution Pgs. 317-327 and 375-388</w:t>
            </w:r>
          </w:p>
        </w:tc>
      </w:tr>
      <w:tr w:rsidR="00116F01" w:rsidRPr="00D6401C" w:rsidTr="00D6401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D6401C" w:rsidRDefault="00116F01" w:rsidP="00116F01">
            <w:pPr>
              <w:spacing w:line="240" w:lineRule="auto"/>
              <w:rPr>
                <w:rFonts w:ascii="Times New Roman" w:eastAsia="Times New Roman" w:hAnsi="Times New Roman" w:cs="Times New Roman"/>
                <w:color w:val="auto"/>
                <w:sz w:val="24"/>
                <w:szCs w:val="24"/>
              </w:rPr>
            </w:pPr>
            <w:r>
              <w:rPr>
                <w:rFonts w:eastAsia="Times New Roman"/>
                <w:sz w:val="24"/>
                <w:szCs w:val="24"/>
              </w:rPr>
              <w:t>11</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D6401C" w:rsidRDefault="00CB768D" w:rsidP="00116F01">
            <w:pPr>
              <w:spacing w:line="240" w:lineRule="auto"/>
              <w:rPr>
                <w:rFonts w:ascii="Times New Roman" w:eastAsia="Times New Roman" w:hAnsi="Times New Roman" w:cs="Times New Roman"/>
                <w:color w:val="auto"/>
                <w:sz w:val="24"/>
                <w:szCs w:val="24"/>
              </w:rPr>
            </w:pPr>
            <w:r>
              <w:rPr>
                <w:rFonts w:eastAsia="Times New Roman"/>
                <w:sz w:val="24"/>
                <w:szCs w:val="24"/>
              </w:rPr>
              <w:t>Chapter 13 (Larceny and False Pretenses)</w:t>
            </w: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C5493B" w:rsidRDefault="00116F01" w:rsidP="00116F01">
            <w:pPr>
              <w:spacing w:line="240" w:lineRule="auto"/>
              <w:rPr>
                <w:rFonts w:eastAsia="Times New Roman"/>
                <w:sz w:val="24"/>
                <w:szCs w:val="24"/>
              </w:rPr>
            </w:pPr>
            <w:r>
              <w:rPr>
                <w:rFonts w:eastAsia="Times New Roman"/>
                <w:sz w:val="24"/>
                <w:szCs w:val="24"/>
              </w:rPr>
              <w:t xml:space="preserve">One-State Solution </w:t>
            </w:r>
            <w:r w:rsidR="00CB768D">
              <w:rPr>
                <w:rFonts w:eastAsia="Times New Roman"/>
                <w:sz w:val="24"/>
                <w:szCs w:val="24"/>
              </w:rPr>
              <w:t>Pgs. 391-419</w:t>
            </w:r>
          </w:p>
        </w:tc>
      </w:tr>
      <w:tr w:rsidR="00116F01" w:rsidRPr="00D6401C" w:rsidTr="00D6401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D6401C" w:rsidRDefault="00116F01" w:rsidP="00116F01">
            <w:pPr>
              <w:spacing w:line="240" w:lineRule="auto"/>
              <w:rPr>
                <w:rFonts w:ascii="Times New Roman" w:eastAsia="Times New Roman" w:hAnsi="Times New Roman" w:cs="Times New Roman"/>
                <w:color w:val="auto"/>
                <w:sz w:val="24"/>
                <w:szCs w:val="24"/>
              </w:rPr>
            </w:pPr>
            <w:r>
              <w:rPr>
                <w:rFonts w:eastAsia="Times New Roman"/>
                <w:sz w:val="24"/>
                <w:szCs w:val="24"/>
              </w:rPr>
              <w:t>12</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D6401C" w:rsidRDefault="00CB768D" w:rsidP="00CB768D">
            <w:pPr>
              <w:spacing w:line="240" w:lineRule="auto"/>
              <w:rPr>
                <w:rFonts w:ascii="Times New Roman" w:eastAsia="Times New Roman" w:hAnsi="Times New Roman" w:cs="Times New Roman"/>
                <w:color w:val="auto"/>
                <w:sz w:val="24"/>
                <w:szCs w:val="24"/>
              </w:rPr>
            </w:pPr>
            <w:r>
              <w:rPr>
                <w:rFonts w:eastAsia="Times New Roman"/>
                <w:sz w:val="24"/>
                <w:szCs w:val="24"/>
              </w:rPr>
              <w:t>Chapter 14 (Embezzlement, Receipt of Stolen Property, and Forgery)</w:t>
            </w: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321F1C" w:rsidRDefault="00116F01" w:rsidP="00116F01">
            <w:pPr>
              <w:spacing w:line="240" w:lineRule="auto"/>
              <w:rPr>
                <w:rFonts w:eastAsia="Times New Roman"/>
                <w:sz w:val="24"/>
                <w:szCs w:val="24"/>
              </w:rPr>
            </w:pPr>
            <w:r>
              <w:rPr>
                <w:rFonts w:eastAsia="Times New Roman"/>
                <w:sz w:val="24"/>
                <w:szCs w:val="24"/>
              </w:rPr>
              <w:t>One-State Solution</w:t>
            </w:r>
            <w:r w:rsidR="00CB768D">
              <w:rPr>
                <w:rFonts w:eastAsia="Times New Roman"/>
                <w:sz w:val="24"/>
                <w:szCs w:val="24"/>
              </w:rPr>
              <w:t xml:space="preserve"> Pgs. 421-453</w:t>
            </w:r>
          </w:p>
        </w:tc>
      </w:tr>
      <w:tr w:rsidR="00116F01" w:rsidRPr="00D6401C" w:rsidTr="00D6401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16F01" w:rsidRPr="00D6401C" w:rsidRDefault="00116F01" w:rsidP="00116F01">
            <w:pPr>
              <w:spacing w:line="240" w:lineRule="auto"/>
              <w:rPr>
                <w:rFonts w:eastAsia="Times New Roman"/>
                <w:sz w:val="24"/>
                <w:szCs w:val="24"/>
              </w:rPr>
            </w:pPr>
            <w:r>
              <w:rPr>
                <w:rFonts w:eastAsia="Times New Roman"/>
                <w:sz w:val="24"/>
                <w:szCs w:val="24"/>
              </w:rPr>
              <w:t>13</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16F01" w:rsidRDefault="00CB768D" w:rsidP="00116F01">
            <w:pPr>
              <w:spacing w:line="240" w:lineRule="auto"/>
              <w:rPr>
                <w:rFonts w:eastAsia="Times New Roman"/>
                <w:sz w:val="24"/>
                <w:szCs w:val="24"/>
              </w:rPr>
            </w:pPr>
            <w:r>
              <w:rPr>
                <w:rFonts w:eastAsia="Times New Roman"/>
                <w:sz w:val="24"/>
                <w:szCs w:val="24"/>
              </w:rPr>
              <w:t>Chapter 15 (Burglary, Arson, and Vandalism)</w:t>
            </w: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16F01" w:rsidRDefault="00CB768D" w:rsidP="00116F01">
            <w:pPr>
              <w:spacing w:line="240" w:lineRule="auto"/>
              <w:rPr>
                <w:rFonts w:eastAsia="Times New Roman"/>
                <w:sz w:val="24"/>
                <w:szCs w:val="24"/>
              </w:rPr>
            </w:pPr>
            <w:r>
              <w:rPr>
                <w:rFonts w:eastAsia="Times New Roman"/>
                <w:sz w:val="24"/>
                <w:szCs w:val="24"/>
              </w:rPr>
              <w:t>One-State Solution Pgs. 455-481</w:t>
            </w:r>
          </w:p>
        </w:tc>
      </w:tr>
      <w:tr w:rsidR="00116F01" w:rsidRPr="00D6401C" w:rsidTr="00D6401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D6401C" w:rsidRDefault="00116F01" w:rsidP="00116F01">
            <w:pPr>
              <w:spacing w:line="240" w:lineRule="auto"/>
              <w:rPr>
                <w:rFonts w:ascii="Times New Roman" w:eastAsia="Times New Roman" w:hAnsi="Times New Roman" w:cs="Times New Roman"/>
                <w:color w:val="auto"/>
                <w:sz w:val="24"/>
                <w:szCs w:val="24"/>
              </w:rPr>
            </w:pPr>
            <w:r>
              <w:rPr>
                <w:rFonts w:eastAsia="Times New Roman"/>
                <w:sz w:val="24"/>
                <w:szCs w:val="24"/>
              </w:rPr>
              <w:t>14</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31C3" w:rsidRDefault="00CB768D" w:rsidP="00CB768D">
            <w:pPr>
              <w:spacing w:line="240" w:lineRule="auto"/>
              <w:rPr>
                <w:rFonts w:eastAsia="Times New Roman"/>
                <w:sz w:val="24"/>
                <w:szCs w:val="24"/>
              </w:rPr>
            </w:pPr>
            <w:r>
              <w:rPr>
                <w:rFonts w:eastAsia="Times New Roman"/>
                <w:sz w:val="24"/>
                <w:szCs w:val="24"/>
              </w:rPr>
              <w:t xml:space="preserve">Chapter 16 (Attempt) and </w:t>
            </w:r>
          </w:p>
          <w:p w:rsidR="003731C3" w:rsidRDefault="003731C3" w:rsidP="00CB768D">
            <w:pPr>
              <w:spacing w:line="240" w:lineRule="auto"/>
              <w:rPr>
                <w:rFonts w:eastAsia="Times New Roman"/>
                <w:sz w:val="24"/>
                <w:szCs w:val="24"/>
              </w:rPr>
            </w:pPr>
          </w:p>
          <w:p w:rsidR="00116F01" w:rsidRPr="003731C3" w:rsidRDefault="00CB768D" w:rsidP="00116F01">
            <w:pPr>
              <w:spacing w:line="240" w:lineRule="auto"/>
              <w:rPr>
                <w:rFonts w:eastAsia="Times New Roman"/>
                <w:sz w:val="24"/>
                <w:szCs w:val="24"/>
              </w:rPr>
            </w:pPr>
            <w:r>
              <w:rPr>
                <w:rFonts w:eastAsia="Times New Roman"/>
                <w:sz w:val="24"/>
                <w:szCs w:val="24"/>
              </w:rPr>
              <w:t>Chapter 17 (Solicitation)</w:t>
            </w: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321F1C" w:rsidRDefault="00CB768D" w:rsidP="00116F01">
            <w:pPr>
              <w:spacing w:line="240" w:lineRule="auto"/>
              <w:rPr>
                <w:rFonts w:eastAsia="Times New Roman"/>
                <w:sz w:val="24"/>
                <w:szCs w:val="24"/>
              </w:rPr>
            </w:pPr>
            <w:r>
              <w:rPr>
                <w:rFonts w:eastAsia="Times New Roman"/>
                <w:sz w:val="24"/>
                <w:szCs w:val="24"/>
              </w:rPr>
              <w:t>One-State Solution Pgs. 485-526</w:t>
            </w:r>
          </w:p>
        </w:tc>
      </w:tr>
      <w:tr w:rsidR="00116F01" w:rsidRPr="00D6401C" w:rsidTr="00D6401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D6401C" w:rsidRDefault="00116F01" w:rsidP="00116F01">
            <w:pPr>
              <w:spacing w:line="240" w:lineRule="auto"/>
              <w:rPr>
                <w:rFonts w:ascii="Times New Roman" w:eastAsia="Times New Roman" w:hAnsi="Times New Roman" w:cs="Times New Roman"/>
                <w:color w:val="auto"/>
                <w:sz w:val="24"/>
                <w:szCs w:val="24"/>
              </w:rPr>
            </w:pPr>
            <w:r>
              <w:rPr>
                <w:rFonts w:eastAsia="Times New Roman"/>
                <w:sz w:val="24"/>
                <w:szCs w:val="24"/>
              </w:rPr>
              <w:t>15</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C5493B" w:rsidRDefault="00CB768D" w:rsidP="00116F01">
            <w:pPr>
              <w:spacing w:line="240" w:lineRule="auto"/>
              <w:rPr>
                <w:rFonts w:eastAsia="Times New Roman"/>
                <w:sz w:val="24"/>
                <w:szCs w:val="24"/>
              </w:rPr>
            </w:pPr>
            <w:r>
              <w:rPr>
                <w:rFonts w:eastAsia="Times New Roman"/>
                <w:sz w:val="24"/>
                <w:szCs w:val="24"/>
              </w:rPr>
              <w:t>Chapter 18 (Conspiracy</w:t>
            </w:r>
            <w:r w:rsidR="00116F01">
              <w:rPr>
                <w:rFonts w:eastAsia="Times New Roman"/>
                <w:sz w:val="24"/>
                <w:szCs w:val="24"/>
              </w:rPr>
              <w:t>)</w:t>
            </w: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321F1C" w:rsidRDefault="00CB768D" w:rsidP="00116F01">
            <w:pPr>
              <w:spacing w:line="240" w:lineRule="auto"/>
              <w:rPr>
                <w:rFonts w:eastAsia="Times New Roman"/>
                <w:sz w:val="24"/>
                <w:szCs w:val="24"/>
              </w:rPr>
            </w:pPr>
            <w:r>
              <w:rPr>
                <w:rFonts w:eastAsia="Times New Roman"/>
                <w:sz w:val="24"/>
                <w:szCs w:val="24"/>
              </w:rPr>
              <w:t>One-State Solution Pgs. 527-559</w:t>
            </w:r>
          </w:p>
        </w:tc>
      </w:tr>
      <w:tr w:rsidR="00116F01" w:rsidRPr="00D6401C" w:rsidTr="00D6401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16F01" w:rsidRDefault="00116F01" w:rsidP="00116F01">
            <w:pPr>
              <w:spacing w:line="240" w:lineRule="auto"/>
              <w:rPr>
                <w:rFonts w:eastAsia="Times New Roman"/>
                <w:sz w:val="24"/>
                <w:szCs w:val="24"/>
              </w:rPr>
            </w:pPr>
            <w:r>
              <w:rPr>
                <w:rFonts w:eastAsia="Times New Roman"/>
                <w:sz w:val="24"/>
                <w:szCs w:val="24"/>
              </w:rPr>
              <w:t>16</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16F01" w:rsidRDefault="00116F01" w:rsidP="00116F01">
            <w:pPr>
              <w:spacing w:line="240" w:lineRule="auto"/>
              <w:rPr>
                <w:rFonts w:eastAsia="Times New Roman"/>
                <w:sz w:val="24"/>
                <w:szCs w:val="24"/>
              </w:rPr>
            </w:pPr>
            <w:r>
              <w:rPr>
                <w:rFonts w:eastAsia="Times New Roman"/>
                <w:sz w:val="24"/>
                <w:szCs w:val="24"/>
              </w:rPr>
              <w:t xml:space="preserve">Chapter </w:t>
            </w:r>
            <w:r w:rsidR="00CB768D">
              <w:rPr>
                <w:rFonts w:eastAsia="Times New Roman"/>
                <w:sz w:val="24"/>
                <w:szCs w:val="24"/>
              </w:rPr>
              <w:t>19</w:t>
            </w:r>
            <w:r>
              <w:rPr>
                <w:rFonts w:eastAsia="Times New Roman"/>
                <w:sz w:val="24"/>
                <w:szCs w:val="24"/>
              </w:rPr>
              <w:t xml:space="preserve"> (</w:t>
            </w:r>
            <w:r w:rsidR="00CB768D">
              <w:rPr>
                <w:rFonts w:eastAsia="Times New Roman"/>
                <w:sz w:val="24"/>
                <w:szCs w:val="24"/>
              </w:rPr>
              <w:t>Accomplice Liability</w:t>
            </w:r>
            <w:r>
              <w:rPr>
                <w:rFonts w:eastAsia="Times New Roman"/>
                <w:sz w:val="24"/>
                <w:szCs w:val="24"/>
              </w:rPr>
              <w:t>)</w:t>
            </w: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B768D" w:rsidRPr="00D6401C" w:rsidRDefault="001E074E" w:rsidP="00CB768D">
            <w:pPr>
              <w:spacing w:line="240" w:lineRule="auto"/>
              <w:rPr>
                <w:rFonts w:ascii="Times New Roman" w:eastAsia="Times New Roman" w:hAnsi="Times New Roman" w:cs="Times New Roman"/>
                <w:color w:val="auto"/>
                <w:sz w:val="24"/>
                <w:szCs w:val="24"/>
              </w:rPr>
            </w:pPr>
            <w:r>
              <w:rPr>
                <w:rFonts w:eastAsia="Times New Roman"/>
                <w:sz w:val="24"/>
                <w:szCs w:val="24"/>
              </w:rPr>
              <w:t>One-State Solution Pgs. 56</w:t>
            </w:r>
            <w:r w:rsidR="00CC25BF">
              <w:rPr>
                <w:rFonts w:eastAsia="Times New Roman"/>
                <w:sz w:val="24"/>
                <w:szCs w:val="24"/>
              </w:rPr>
              <w:t>1-57</w:t>
            </w:r>
            <w:r w:rsidR="00CB768D">
              <w:rPr>
                <w:rFonts w:eastAsia="Times New Roman"/>
                <w:sz w:val="24"/>
                <w:szCs w:val="24"/>
              </w:rPr>
              <w:t>5</w:t>
            </w:r>
          </w:p>
          <w:p w:rsidR="00116F01" w:rsidRDefault="00116F01" w:rsidP="00116F01">
            <w:pPr>
              <w:spacing w:line="240" w:lineRule="auto"/>
              <w:rPr>
                <w:rFonts w:eastAsia="Times New Roman"/>
                <w:sz w:val="24"/>
                <w:szCs w:val="24"/>
              </w:rPr>
            </w:pPr>
          </w:p>
        </w:tc>
      </w:tr>
      <w:tr w:rsidR="00116F01" w:rsidRPr="00D6401C" w:rsidTr="00D6401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D6401C" w:rsidRDefault="00116F01" w:rsidP="00116F01">
            <w:pPr>
              <w:spacing w:line="240" w:lineRule="auto"/>
              <w:rPr>
                <w:rFonts w:ascii="Times New Roman" w:eastAsia="Times New Roman" w:hAnsi="Times New Roman" w:cs="Times New Roman"/>
                <w:color w:val="auto"/>
                <w:sz w:val="24"/>
                <w:szCs w:val="24"/>
              </w:rPr>
            </w:pPr>
            <w:r>
              <w:rPr>
                <w:rFonts w:eastAsia="Times New Roman"/>
                <w:sz w:val="24"/>
                <w:szCs w:val="24"/>
              </w:rPr>
              <w:t>17</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752C03" w:rsidRDefault="00CB768D" w:rsidP="00116F01">
            <w:pPr>
              <w:spacing w:line="240" w:lineRule="auto"/>
              <w:rPr>
                <w:rFonts w:eastAsia="Times New Roman"/>
                <w:sz w:val="24"/>
                <w:szCs w:val="24"/>
              </w:rPr>
            </w:pPr>
            <w:r>
              <w:rPr>
                <w:rFonts w:eastAsia="Times New Roman"/>
                <w:sz w:val="24"/>
                <w:szCs w:val="24"/>
              </w:rPr>
              <w:t>Chapter 20 (Self Defense and Defense of Others</w:t>
            </w:r>
            <w:r w:rsidR="00116F01">
              <w:rPr>
                <w:rFonts w:eastAsia="Times New Roman"/>
                <w:sz w:val="24"/>
                <w:szCs w:val="24"/>
              </w:rPr>
              <w:t>)</w:t>
            </w: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752C03" w:rsidRDefault="00116F01" w:rsidP="00116F01">
            <w:pPr>
              <w:spacing w:line="240" w:lineRule="auto"/>
              <w:rPr>
                <w:rFonts w:eastAsia="Times New Roman"/>
                <w:sz w:val="24"/>
                <w:szCs w:val="24"/>
              </w:rPr>
            </w:pPr>
            <w:r>
              <w:rPr>
                <w:rFonts w:eastAsia="Times New Roman"/>
                <w:sz w:val="24"/>
                <w:szCs w:val="24"/>
              </w:rPr>
              <w:t>One-State Solution</w:t>
            </w:r>
            <w:r w:rsidR="00CB768D">
              <w:rPr>
                <w:rFonts w:eastAsia="Times New Roman"/>
                <w:sz w:val="24"/>
                <w:szCs w:val="24"/>
              </w:rPr>
              <w:t xml:space="preserve"> Pgs. 579-605</w:t>
            </w:r>
          </w:p>
        </w:tc>
      </w:tr>
      <w:tr w:rsidR="00116F01" w:rsidRPr="00D6401C" w:rsidTr="00D6401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D6401C" w:rsidRDefault="00116F01" w:rsidP="00116F01">
            <w:pPr>
              <w:spacing w:line="240" w:lineRule="auto"/>
              <w:rPr>
                <w:rFonts w:ascii="Times New Roman" w:eastAsia="Times New Roman" w:hAnsi="Times New Roman" w:cs="Times New Roman"/>
                <w:color w:val="auto"/>
                <w:sz w:val="24"/>
                <w:szCs w:val="24"/>
              </w:rPr>
            </w:pPr>
            <w:r>
              <w:rPr>
                <w:rFonts w:eastAsia="Times New Roman"/>
                <w:sz w:val="24"/>
                <w:szCs w:val="24"/>
              </w:rPr>
              <w:t>18</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Default="00CB768D" w:rsidP="00116F01">
            <w:pPr>
              <w:spacing w:line="240" w:lineRule="auto"/>
              <w:rPr>
                <w:rFonts w:eastAsia="Times New Roman"/>
                <w:sz w:val="24"/>
                <w:szCs w:val="24"/>
              </w:rPr>
            </w:pPr>
            <w:r>
              <w:rPr>
                <w:rFonts w:eastAsia="Times New Roman"/>
                <w:sz w:val="24"/>
                <w:szCs w:val="24"/>
              </w:rPr>
              <w:t>Chapter 20 (Self Defense and Defense of Others</w:t>
            </w:r>
            <w:r w:rsidR="00116F01">
              <w:rPr>
                <w:rFonts w:eastAsia="Times New Roman"/>
                <w:sz w:val="24"/>
                <w:szCs w:val="24"/>
              </w:rPr>
              <w:t xml:space="preserve">) </w:t>
            </w:r>
          </w:p>
          <w:p w:rsidR="00116F01" w:rsidRPr="00D6401C" w:rsidRDefault="00116F01" w:rsidP="00116F01">
            <w:pPr>
              <w:spacing w:line="240" w:lineRule="auto"/>
              <w:rPr>
                <w:rFonts w:ascii="Times New Roman" w:eastAsia="Times New Roman" w:hAnsi="Times New Roman" w:cs="Times New Roman"/>
                <w:color w:val="auto"/>
                <w:sz w:val="24"/>
                <w:szCs w:val="24"/>
              </w:rPr>
            </w:pP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752C03" w:rsidRDefault="00116F01" w:rsidP="00116F01">
            <w:pPr>
              <w:spacing w:line="240" w:lineRule="auto"/>
              <w:rPr>
                <w:rFonts w:eastAsia="Times New Roman"/>
                <w:i/>
                <w:sz w:val="24"/>
                <w:szCs w:val="24"/>
              </w:rPr>
            </w:pPr>
            <w:r>
              <w:rPr>
                <w:rFonts w:eastAsia="Times New Roman"/>
                <w:sz w:val="24"/>
                <w:szCs w:val="24"/>
              </w:rPr>
              <w:t>One-State Solution</w:t>
            </w:r>
            <w:r w:rsidR="00CB768D">
              <w:rPr>
                <w:rFonts w:eastAsia="Times New Roman"/>
                <w:sz w:val="24"/>
                <w:szCs w:val="24"/>
              </w:rPr>
              <w:t xml:space="preserve"> Pgs. </w:t>
            </w:r>
            <w:r w:rsidR="000E1DF7">
              <w:rPr>
                <w:rFonts w:eastAsia="Times New Roman"/>
                <w:sz w:val="24"/>
                <w:szCs w:val="24"/>
              </w:rPr>
              <w:t>605-639</w:t>
            </w:r>
          </w:p>
        </w:tc>
      </w:tr>
      <w:tr w:rsidR="00116F01" w:rsidRPr="00D6401C" w:rsidTr="00D6401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D6401C" w:rsidRDefault="00116F01" w:rsidP="00116F01">
            <w:pPr>
              <w:spacing w:line="240" w:lineRule="auto"/>
              <w:rPr>
                <w:rFonts w:ascii="Times New Roman" w:eastAsia="Times New Roman" w:hAnsi="Times New Roman" w:cs="Times New Roman"/>
                <w:color w:val="auto"/>
                <w:sz w:val="24"/>
                <w:szCs w:val="24"/>
              </w:rPr>
            </w:pPr>
            <w:r>
              <w:rPr>
                <w:rFonts w:eastAsia="Times New Roman"/>
                <w:sz w:val="24"/>
                <w:szCs w:val="24"/>
              </w:rPr>
              <w:t>19</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Default="00A76FA7" w:rsidP="00116F01">
            <w:pPr>
              <w:spacing w:line="240" w:lineRule="auto"/>
              <w:rPr>
                <w:rFonts w:eastAsia="Times New Roman"/>
                <w:sz w:val="24"/>
                <w:szCs w:val="24"/>
              </w:rPr>
            </w:pPr>
            <w:r>
              <w:rPr>
                <w:rFonts w:eastAsia="Times New Roman"/>
                <w:sz w:val="24"/>
                <w:szCs w:val="24"/>
              </w:rPr>
              <w:t>Chapter 21</w:t>
            </w:r>
            <w:r w:rsidR="00116F01">
              <w:rPr>
                <w:rFonts w:eastAsia="Times New Roman"/>
                <w:sz w:val="24"/>
                <w:szCs w:val="24"/>
              </w:rPr>
              <w:t xml:space="preserve"> </w:t>
            </w:r>
            <w:r>
              <w:rPr>
                <w:rFonts w:eastAsia="Times New Roman"/>
                <w:sz w:val="24"/>
                <w:szCs w:val="24"/>
              </w:rPr>
              <w:t>(Insanity</w:t>
            </w:r>
            <w:r w:rsidR="00116F01">
              <w:rPr>
                <w:rFonts w:eastAsia="Times New Roman"/>
                <w:sz w:val="24"/>
                <w:szCs w:val="24"/>
              </w:rPr>
              <w:t>)</w:t>
            </w:r>
          </w:p>
          <w:p w:rsidR="00116F01" w:rsidRPr="00D6401C" w:rsidRDefault="00116F01" w:rsidP="00116F01">
            <w:pPr>
              <w:spacing w:line="240" w:lineRule="auto"/>
              <w:rPr>
                <w:rFonts w:ascii="Times New Roman" w:eastAsia="Times New Roman" w:hAnsi="Times New Roman" w:cs="Times New Roman"/>
                <w:color w:val="auto"/>
                <w:sz w:val="24"/>
                <w:szCs w:val="24"/>
              </w:rPr>
            </w:pP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6F01" w:rsidRPr="000E2048" w:rsidRDefault="000E1DF7" w:rsidP="00116F01">
            <w:pPr>
              <w:spacing w:line="240" w:lineRule="auto"/>
              <w:rPr>
                <w:rFonts w:eastAsia="Times New Roman"/>
                <w:sz w:val="24"/>
                <w:szCs w:val="24"/>
              </w:rPr>
            </w:pPr>
            <w:r>
              <w:rPr>
                <w:rFonts w:eastAsia="Times New Roman"/>
                <w:sz w:val="24"/>
                <w:szCs w:val="24"/>
              </w:rPr>
              <w:t>One-State Solution Pgs. 639</w:t>
            </w:r>
            <w:r w:rsidR="00A76FA7">
              <w:rPr>
                <w:rFonts w:eastAsia="Times New Roman"/>
                <w:sz w:val="24"/>
                <w:szCs w:val="24"/>
              </w:rPr>
              <w:t>-669</w:t>
            </w:r>
          </w:p>
        </w:tc>
      </w:tr>
      <w:tr w:rsidR="00A76FA7" w:rsidRPr="00D6401C" w:rsidTr="00A065FD">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76FA7" w:rsidRPr="00D6401C" w:rsidRDefault="00A76FA7" w:rsidP="00A76FA7">
            <w:pPr>
              <w:spacing w:line="240" w:lineRule="auto"/>
              <w:rPr>
                <w:rFonts w:ascii="Times New Roman" w:eastAsia="Times New Roman" w:hAnsi="Times New Roman" w:cs="Times New Roman"/>
                <w:color w:val="auto"/>
                <w:sz w:val="24"/>
                <w:szCs w:val="24"/>
              </w:rPr>
            </w:pPr>
            <w:r>
              <w:rPr>
                <w:rFonts w:eastAsia="Times New Roman"/>
                <w:sz w:val="24"/>
                <w:szCs w:val="24"/>
              </w:rPr>
              <w:t>20</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76FA7" w:rsidRPr="00D6401C" w:rsidRDefault="00A76FA7" w:rsidP="00A76FA7">
            <w:pPr>
              <w:spacing w:line="240" w:lineRule="auto"/>
              <w:rPr>
                <w:rFonts w:ascii="Times New Roman" w:eastAsia="Times New Roman" w:hAnsi="Times New Roman" w:cs="Times New Roman"/>
                <w:color w:val="auto"/>
                <w:sz w:val="24"/>
                <w:szCs w:val="24"/>
              </w:rPr>
            </w:pPr>
            <w:r>
              <w:rPr>
                <w:rFonts w:eastAsia="Times New Roman"/>
                <w:sz w:val="24"/>
                <w:szCs w:val="24"/>
              </w:rPr>
              <w:t>Chapter 22 (Infancy and Intoxication)</w:t>
            </w: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76FA7" w:rsidRPr="00D6401C" w:rsidRDefault="000E1DF7" w:rsidP="00A76FA7">
            <w:pPr>
              <w:spacing w:line="240" w:lineRule="auto"/>
              <w:rPr>
                <w:rFonts w:ascii="Times New Roman" w:eastAsia="Times New Roman" w:hAnsi="Times New Roman" w:cs="Times New Roman"/>
                <w:color w:val="auto"/>
                <w:sz w:val="24"/>
                <w:szCs w:val="24"/>
              </w:rPr>
            </w:pPr>
            <w:r>
              <w:rPr>
                <w:rFonts w:eastAsia="Times New Roman"/>
                <w:sz w:val="24"/>
                <w:szCs w:val="24"/>
              </w:rPr>
              <w:t>One-State Solution Pgs. 671-693</w:t>
            </w:r>
          </w:p>
        </w:tc>
      </w:tr>
      <w:tr w:rsidR="00A76FA7" w:rsidRPr="00D6401C" w:rsidTr="00A065FD">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76FA7" w:rsidRPr="00D6401C" w:rsidRDefault="00A76FA7" w:rsidP="00A76FA7">
            <w:pPr>
              <w:spacing w:line="240" w:lineRule="auto"/>
              <w:rPr>
                <w:rFonts w:ascii="Times New Roman" w:eastAsia="Times New Roman" w:hAnsi="Times New Roman" w:cs="Times New Roman"/>
                <w:color w:val="auto"/>
                <w:sz w:val="24"/>
                <w:szCs w:val="24"/>
              </w:rPr>
            </w:pPr>
            <w:r>
              <w:rPr>
                <w:rFonts w:eastAsia="Times New Roman"/>
                <w:sz w:val="24"/>
                <w:szCs w:val="24"/>
              </w:rPr>
              <w:t>21</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8212F" w:rsidRDefault="00A76FA7" w:rsidP="00A76FA7">
            <w:pPr>
              <w:spacing w:line="240" w:lineRule="auto"/>
              <w:rPr>
                <w:rFonts w:eastAsia="Times New Roman"/>
                <w:sz w:val="24"/>
                <w:szCs w:val="24"/>
              </w:rPr>
            </w:pPr>
            <w:r>
              <w:rPr>
                <w:rFonts w:eastAsia="Times New Roman"/>
                <w:sz w:val="24"/>
                <w:szCs w:val="24"/>
              </w:rPr>
              <w:t>Chapter 23 (Entrapment) and</w:t>
            </w:r>
          </w:p>
          <w:p w:rsidR="003731C3" w:rsidRDefault="00A76FA7" w:rsidP="00A76FA7">
            <w:pPr>
              <w:spacing w:line="240" w:lineRule="auto"/>
              <w:rPr>
                <w:rFonts w:eastAsia="Times New Roman"/>
                <w:sz w:val="24"/>
                <w:szCs w:val="24"/>
              </w:rPr>
            </w:pPr>
            <w:r>
              <w:rPr>
                <w:rFonts w:eastAsia="Times New Roman"/>
                <w:sz w:val="24"/>
                <w:szCs w:val="24"/>
              </w:rPr>
              <w:t xml:space="preserve"> </w:t>
            </w:r>
          </w:p>
          <w:p w:rsidR="00A76FA7" w:rsidRDefault="00A76FA7" w:rsidP="00A76FA7">
            <w:pPr>
              <w:spacing w:line="240" w:lineRule="auto"/>
              <w:rPr>
                <w:rFonts w:eastAsia="Times New Roman"/>
                <w:sz w:val="24"/>
                <w:szCs w:val="24"/>
              </w:rPr>
            </w:pPr>
            <w:r>
              <w:rPr>
                <w:rFonts w:eastAsia="Times New Roman"/>
                <w:sz w:val="24"/>
                <w:szCs w:val="24"/>
              </w:rPr>
              <w:lastRenderedPageBreak/>
              <w:t>Chapter 24 (Necessity and Duress)</w:t>
            </w:r>
          </w:p>
          <w:p w:rsidR="00A76FA7" w:rsidRPr="00D6401C" w:rsidRDefault="00A76FA7" w:rsidP="00A76FA7">
            <w:pPr>
              <w:spacing w:line="240" w:lineRule="auto"/>
              <w:rPr>
                <w:rFonts w:ascii="Times New Roman" w:eastAsia="Times New Roman" w:hAnsi="Times New Roman" w:cs="Times New Roman"/>
                <w:color w:val="auto"/>
                <w:sz w:val="24"/>
                <w:szCs w:val="24"/>
              </w:rPr>
            </w:pP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76FA7" w:rsidRPr="00752C03" w:rsidRDefault="00A76FA7" w:rsidP="00A76FA7">
            <w:pPr>
              <w:spacing w:line="240" w:lineRule="auto"/>
              <w:rPr>
                <w:rFonts w:eastAsia="Times New Roman"/>
                <w:sz w:val="24"/>
                <w:szCs w:val="24"/>
              </w:rPr>
            </w:pPr>
            <w:r>
              <w:rPr>
                <w:rFonts w:eastAsia="Times New Roman"/>
                <w:sz w:val="24"/>
                <w:szCs w:val="24"/>
              </w:rPr>
              <w:lastRenderedPageBreak/>
              <w:t>One-State Solution Pgs. 695-732</w:t>
            </w:r>
          </w:p>
        </w:tc>
      </w:tr>
      <w:tr w:rsidR="00A76FA7" w:rsidRPr="00D6401C" w:rsidTr="00D6401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6FA7" w:rsidRPr="00D6401C" w:rsidRDefault="00A76FA7" w:rsidP="00A76FA7">
            <w:pPr>
              <w:spacing w:line="240" w:lineRule="auto"/>
              <w:rPr>
                <w:rFonts w:ascii="Times New Roman" w:eastAsia="Times New Roman" w:hAnsi="Times New Roman" w:cs="Times New Roman"/>
                <w:color w:val="auto"/>
                <w:sz w:val="24"/>
                <w:szCs w:val="24"/>
              </w:rPr>
            </w:pPr>
            <w:r>
              <w:rPr>
                <w:rFonts w:eastAsia="Times New Roman"/>
                <w:sz w:val="24"/>
                <w:szCs w:val="24"/>
              </w:rPr>
              <w:t>22</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31C3" w:rsidRPr="003731C3" w:rsidRDefault="003731C3" w:rsidP="00A76FA7">
            <w:pPr>
              <w:spacing w:line="240" w:lineRule="auto"/>
              <w:rPr>
                <w:rFonts w:eastAsia="Times New Roman"/>
                <w:b/>
                <w:sz w:val="24"/>
                <w:szCs w:val="24"/>
              </w:rPr>
            </w:pPr>
            <w:r w:rsidRPr="003731C3">
              <w:rPr>
                <w:rFonts w:eastAsia="Times New Roman"/>
                <w:b/>
                <w:sz w:val="24"/>
                <w:szCs w:val="24"/>
              </w:rPr>
              <w:t xml:space="preserve">Class attendance is optional </w:t>
            </w:r>
          </w:p>
          <w:p w:rsidR="003731C3" w:rsidRDefault="003731C3" w:rsidP="00A76FA7">
            <w:pPr>
              <w:spacing w:line="240" w:lineRule="auto"/>
              <w:rPr>
                <w:rFonts w:eastAsia="Times New Roman"/>
                <w:sz w:val="24"/>
                <w:szCs w:val="24"/>
              </w:rPr>
            </w:pPr>
          </w:p>
          <w:p w:rsidR="00A76FA7" w:rsidRPr="000E2048" w:rsidRDefault="00A76FA7" w:rsidP="00A76FA7">
            <w:pPr>
              <w:spacing w:line="240" w:lineRule="auto"/>
              <w:rPr>
                <w:rFonts w:eastAsia="Times New Roman"/>
                <w:sz w:val="24"/>
                <w:szCs w:val="24"/>
              </w:rPr>
            </w:pPr>
            <w:r>
              <w:rPr>
                <w:rFonts w:eastAsia="Times New Roman"/>
                <w:sz w:val="24"/>
                <w:szCs w:val="24"/>
              </w:rPr>
              <w:t xml:space="preserve">Chapter 11 (Sexual Assault) </w:t>
            </w: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6FA7" w:rsidRPr="000E2048" w:rsidRDefault="00A76FA7" w:rsidP="00A76FA7">
            <w:pPr>
              <w:spacing w:line="240" w:lineRule="auto"/>
              <w:rPr>
                <w:rFonts w:eastAsia="Times New Roman"/>
                <w:sz w:val="24"/>
                <w:szCs w:val="24"/>
              </w:rPr>
            </w:pPr>
            <w:r>
              <w:rPr>
                <w:rFonts w:eastAsia="Times New Roman"/>
                <w:sz w:val="24"/>
                <w:szCs w:val="24"/>
              </w:rPr>
              <w:t>One-State Solution Pgs. 329-352</w:t>
            </w:r>
          </w:p>
        </w:tc>
      </w:tr>
      <w:tr w:rsidR="00A76FA7" w:rsidRPr="00D6401C" w:rsidTr="00D6401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6FA7" w:rsidRPr="00D6401C" w:rsidRDefault="00A76FA7" w:rsidP="00A76FA7">
            <w:pPr>
              <w:spacing w:line="240" w:lineRule="auto"/>
              <w:rPr>
                <w:rFonts w:ascii="Times New Roman" w:eastAsia="Times New Roman" w:hAnsi="Times New Roman" w:cs="Times New Roman"/>
                <w:color w:val="auto"/>
                <w:sz w:val="24"/>
                <w:szCs w:val="24"/>
              </w:rPr>
            </w:pPr>
            <w:r>
              <w:rPr>
                <w:rFonts w:eastAsia="Times New Roman"/>
                <w:sz w:val="24"/>
                <w:szCs w:val="24"/>
              </w:rPr>
              <w:t>23</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31C3" w:rsidRPr="003731C3" w:rsidRDefault="003731C3" w:rsidP="00A76FA7">
            <w:pPr>
              <w:spacing w:line="240" w:lineRule="auto"/>
              <w:rPr>
                <w:rFonts w:eastAsia="Times New Roman"/>
                <w:b/>
                <w:sz w:val="24"/>
                <w:szCs w:val="24"/>
              </w:rPr>
            </w:pPr>
            <w:r w:rsidRPr="003731C3">
              <w:rPr>
                <w:rFonts w:eastAsia="Times New Roman"/>
                <w:b/>
                <w:sz w:val="24"/>
                <w:szCs w:val="24"/>
              </w:rPr>
              <w:t>Class attendance is optional</w:t>
            </w:r>
          </w:p>
          <w:p w:rsidR="003731C3" w:rsidRDefault="003731C3" w:rsidP="00A76FA7">
            <w:pPr>
              <w:spacing w:line="240" w:lineRule="auto"/>
              <w:rPr>
                <w:rFonts w:eastAsia="Times New Roman"/>
                <w:sz w:val="24"/>
                <w:szCs w:val="24"/>
              </w:rPr>
            </w:pPr>
          </w:p>
          <w:p w:rsidR="00A76FA7" w:rsidRPr="000E2048" w:rsidRDefault="00A76FA7" w:rsidP="00A76FA7">
            <w:pPr>
              <w:spacing w:line="240" w:lineRule="auto"/>
              <w:rPr>
                <w:rFonts w:eastAsia="Times New Roman"/>
                <w:sz w:val="24"/>
                <w:szCs w:val="24"/>
              </w:rPr>
            </w:pPr>
            <w:r>
              <w:rPr>
                <w:rFonts w:eastAsia="Times New Roman"/>
                <w:sz w:val="24"/>
                <w:szCs w:val="24"/>
              </w:rPr>
              <w:t xml:space="preserve">Chapter 11 (Sexual Assault) </w:t>
            </w: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6FA7" w:rsidRPr="00D6401C" w:rsidRDefault="00A76FA7" w:rsidP="00A76FA7">
            <w:pPr>
              <w:spacing w:line="240" w:lineRule="auto"/>
              <w:rPr>
                <w:rFonts w:ascii="Times New Roman" w:eastAsia="Times New Roman" w:hAnsi="Times New Roman" w:cs="Times New Roman"/>
                <w:color w:val="auto"/>
                <w:sz w:val="24"/>
                <w:szCs w:val="24"/>
              </w:rPr>
            </w:pPr>
            <w:r>
              <w:rPr>
                <w:rFonts w:eastAsia="Times New Roman"/>
                <w:sz w:val="24"/>
                <w:szCs w:val="24"/>
              </w:rPr>
              <w:t>One-State Solution Pgs. 352-374</w:t>
            </w:r>
          </w:p>
          <w:p w:rsidR="00A76FA7" w:rsidRPr="00D6401C" w:rsidRDefault="00A76FA7" w:rsidP="00A76FA7">
            <w:pPr>
              <w:spacing w:line="240" w:lineRule="auto"/>
              <w:rPr>
                <w:rFonts w:ascii="Times New Roman" w:eastAsia="Times New Roman" w:hAnsi="Times New Roman" w:cs="Times New Roman"/>
                <w:color w:val="auto"/>
                <w:sz w:val="24"/>
                <w:szCs w:val="24"/>
              </w:rPr>
            </w:pPr>
          </w:p>
        </w:tc>
      </w:tr>
      <w:tr w:rsidR="00A76FA7" w:rsidRPr="00D6401C" w:rsidTr="00D6401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76FA7" w:rsidRDefault="00A76FA7" w:rsidP="00A76FA7">
            <w:pPr>
              <w:spacing w:line="240" w:lineRule="auto"/>
              <w:rPr>
                <w:rFonts w:eastAsia="Times New Roman"/>
                <w:sz w:val="24"/>
                <w:szCs w:val="24"/>
              </w:rPr>
            </w:pPr>
            <w:r>
              <w:rPr>
                <w:rFonts w:eastAsia="Times New Roman"/>
                <w:sz w:val="24"/>
                <w:szCs w:val="24"/>
              </w:rPr>
              <w:t>24</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76FA7" w:rsidRDefault="000E1DF7" w:rsidP="00A76FA7">
            <w:pPr>
              <w:spacing w:line="240" w:lineRule="auto"/>
              <w:rPr>
                <w:rFonts w:eastAsia="Times New Roman"/>
                <w:sz w:val="24"/>
                <w:szCs w:val="24"/>
              </w:rPr>
            </w:pPr>
            <w:r>
              <w:rPr>
                <w:rFonts w:eastAsia="Times New Roman"/>
                <w:sz w:val="24"/>
                <w:szCs w:val="24"/>
              </w:rPr>
              <w:t>Last class</w:t>
            </w: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76FA7" w:rsidRDefault="000E1DF7" w:rsidP="00A76FA7">
            <w:pPr>
              <w:spacing w:line="240" w:lineRule="auto"/>
              <w:rPr>
                <w:rFonts w:eastAsia="Times New Roman"/>
                <w:sz w:val="24"/>
                <w:szCs w:val="24"/>
              </w:rPr>
            </w:pPr>
            <w:r>
              <w:rPr>
                <w:rFonts w:eastAsia="Times New Roman"/>
                <w:sz w:val="24"/>
                <w:szCs w:val="24"/>
              </w:rPr>
              <w:t xml:space="preserve">Charlie Savage and Lisa Faye, </w:t>
            </w:r>
            <w:r w:rsidRPr="000E1DF7">
              <w:rPr>
                <w:rFonts w:eastAsia="Times New Roman"/>
                <w:i/>
                <w:sz w:val="24"/>
                <w:szCs w:val="24"/>
              </w:rPr>
              <w:t>A B-</w:t>
            </w:r>
            <w:r>
              <w:rPr>
                <w:rFonts w:eastAsia="Times New Roman"/>
                <w:i/>
                <w:sz w:val="24"/>
                <w:szCs w:val="24"/>
              </w:rPr>
              <w:t>Minus?</w:t>
            </w:r>
            <w:r w:rsidRPr="000E1DF7">
              <w:rPr>
                <w:rFonts w:eastAsia="Times New Roman"/>
                <w:i/>
                <w:sz w:val="24"/>
                <w:szCs w:val="24"/>
              </w:rPr>
              <w:t xml:space="preserve"> </w:t>
            </w:r>
            <w:r>
              <w:rPr>
                <w:rFonts w:eastAsia="Times New Roman"/>
                <w:i/>
                <w:sz w:val="24"/>
                <w:szCs w:val="24"/>
              </w:rPr>
              <w:t>T</w:t>
            </w:r>
            <w:r w:rsidRPr="000E1DF7">
              <w:rPr>
                <w:rFonts w:eastAsia="Times New Roman"/>
                <w:i/>
                <w:sz w:val="24"/>
                <w:szCs w:val="24"/>
              </w:rPr>
              <w:t>he Shock</w:t>
            </w:r>
            <w:r>
              <w:rPr>
                <w:rFonts w:eastAsia="Times New Roman"/>
                <w:sz w:val="24"/>
                <w:szCs w:val="24"/>
              </w:rPr>
              <w:t>! The Horror! NY Times (May 24, 2010)</w:t>
            </w:r>
          </w:p>
        </w:tc>
      </w:tr>
      <w:tr w:rsidR="00A76FA7" w:rsidRPr="00D6401C" w:rsidTr="00D6401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6FA7" w:rsidRPr="00D6401C" w:rsidRDefault="00A76FA7" w:rsidP="00A76FA7">
            <w:pPr>
              <w:spacing w:line="240" w:lineRule="auto"/>
              <w:rPr>
                <w:rFonts w:ascii="Times New Roman" w:eastAsia="Times New Roman" w:hAnsi="Times New Roman" w:cs="Times New Roman"/>
                <w:color w:val="auto"/>
                <w:sz w:val="24"/>
                <w:szCs w:val="24"/>
              </w:rPr>
            </w:pPr>
            <w:r>
              <w:rPr>
                <w:rFonts w:eastAsia="Times New Roman"/>
                <w:sz w:val="24"/>
                <w:szCs w:val="24"/>
              </w:rPr>
              <w:t>25</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6FA7" w:rsidRPr="00D6401C" w:rsidRDefault="00A76FA7" w:rsidP="00A76FA7">
            <w:pPr>
              <w:spacing w:line="240" w:lineRule="auto"/>
              <w:rPr>
                <w:rFonts w:ascii="Times New Roman" w:eastAsia="Times New Roman" w:hAnsi="Times New Roman" w:cs="Times New Roman"/>
                <w:color w:val="auto"/>
                <w:sz w:val="24"/>
                <w:szCs w:val="24"/>
              </w:rPr>
            </w:pP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6FA7" w:rsidRPr="002F2F2A" w:rsidRDefault="00A76FA7" w:rsidP="00A76FA7">
            <w:pPr>
              <w:spacing w:line="240" w:lineRule="auto"/>
              <w:rPr>
                <w:rFonts w:ascii="Times New Roman" w:eastAsia="Times New Roman" w:hAnsi="Times New Roman" w:cs="Times New Roman"/>
                <w:color w:val="auto"/>
                <w:sz w:val="24"/>
                <w:szCs w:val="24"/>
              </w:rPr>
            </w:pPr>
          </w:p>
        </w:tc>
      </w:tr>
      <w:tr w:rsidR="00A76FA7" w:rsidRPr="00D6401C" w:rsidTr="00D6401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6FA7" w:rsidRPr="00D6401C" w:rsidRDefault="00A76FA7" w:rsidP="00A76FA7">
            <w:pPr>
              <w:spacing w:line="240" w:lineRule="auto"/>
              <w:rPr>
                <w:rFonts w:ascii="Times New Roman" w:eastAsia="Times New Roman" w:hAnsi="Times New Roman" w:cs="Times New Roman"/>
                <w:color w:val="auto"/>
                <w:sz w:val="24"/>
                <w:szCs w:val="24"/>
              </w:rPr>
            </w:pPr>
            <w:r>
              <w:rPr>
                <w:rFonts w:eastAsia="Times New Roman"/>
                <w:sz w:val="24"/>
                <w:szCs w:val="24"/>
              </w:rPr>
              <w:t>26</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6FA7" w:rsidRPr="000E2048" w:rsidRDefault="00A76FA7" w:rsidP="00A76FA7">
            <w:pPr>
              <w:spacing w:line="240" w:lineRule="auto"/>
              <w:rPr>
                <w:rFonts w:eastAsia="Times New Roman"/>
                <w:sz w:val="24"/>
                <w:szCs w:val="24"/>
              </w:rPr>
            </w:pPr>
          </w:p>
          <w:p w:rsidR="00A76FA7" w:rsidRPr="000E2048" w:rsidRDefault="00A76FA7" w:rsidP="00A76FA7">
            <w:pPr>
              <w:spacing w:line="240" w:lineRule="auto"/>
              <w:rPr>
                <w:rFonts w:eastAsia="Times New Roman"/>
                <w:sz w:val="24"/>
                <w:szCs w:val="24"/>
              </w:rPr>
            </w:pPr>
            <w:r>
              <w:rPr>
                <w:rFonts w:eastAsia="Times New Roman"/>
                <w:color w:val="auto"/>
                <w:sz w:val="24"/>
                <w:szCs w:val="24"/>
              </w:rPr>
              <w:t xml:space="preserve"> </w:t>
            </w:r>
          </w:p>
        </w:tc>
        <w:tc>
          <w:tcPr>
            <w:tcW w:w="43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6FA7" w:rsidRPr="00D6401C" w:rsidRDefault="00A76FA7" w:rsidP="00A76FA7">
            <w:pPr>
              <w:spacing w:line="240" w:lineRule="auto"/>
              <w:rPr>
                <w:rFonts w:ascii="Times New Roman" w:eastAsia="Times New Roman" w:hAnsi="Times New Roman" w:cs="Times New Roman"/>
                <w:color w:val="auto"/>
                <w:sz w:val="24"/>
                <w:szCs w:val="24"/>
              </w:rPr>
            </w:pPr>
          </w:p>
        </w:tc>
      </w:tr>
    </w:tbl>
    <w:p w:rsidR="00D6401C" w:rsidRDefault="00D6401C"/>
    <w:p w:rsidR="00CF1F40" w:rsidRDefault="00FB2AF7">
      <w:r>
        <w:t xml:space="preserve"> </w:t>
      </w:r>
    </w:p>
    <w:p w:rsidR="00CF1F40" w:rsidRDefault="00FB2AF7">
      <w:r>
        <w:rPr>
          <w:u w:val="single"/>
        </w:rPr>
        <w:t xml:space="preserve">Goals of this course </w:t>
      </w:r>
    </w:p>
    <w:p w:rsidR="00CF1F40" w:rsidRDefault="00FB2AF7">
      <w:r>
        <w:t>--Provide you with a basic understanding of criminal law at both the micro and macro level</w:t>
      </w:r>
    </w:p>
    <w:p w:rsidR="00CF1F40" w:rsidRDefault="00FB2AF7">
      <w:r>
        <w:t xml:space="preserve">--Assist </w:t>
      </w:r>
      <w:r w:rsidR="00393FCA">
        <w:t xml:space="preserve">you </w:t>
      </w:r>
      <w:r>
        <w:t>in developing a deeper appreciation of the criminal justice system and how it functions</w:t>
      </w:r>
    </w:p>
    <w:p w:rsidR="00CF1F40" w:rsidRDefault="00FB2AF7">
      <w:r>
        <w:t>--Prepare you for the bar examination</w:t>
      </w:r>
    </w:p>
    <w:p w:rsidR="00CF1F40" w:rsidRDefault="00FB2AF7">
      <w:r>
        <w:t>--Lay the foundation for future courses in criminal law and procedure</w:t>
      </w:r>
    </w:p>
    <w:p w:rsidR="00CF1F40" w:rsidRDefault="00FB2AF7">
      <w:r>
        <w:t>--Improve your ab</w:t>
      </w:r>
      <w:r w:rsidR="00393FCA">
        <w:t xml:space="preserve">ility to interpret statutes, </w:t>
      </w:r>
      <w:r>
        <w:t>analyze cases</w:t>
      </w:r>
      <w:r w:rsidR="00393FCA">
        <w:t>, and IRAC</w:t>
      </w:r>
    </w:p>
    <w:p w:rsidR="00CF1F40" w:rsidRDefault="00CF1F40"/>
    <w:p w:rsidR="00CF1F40" w:rsidRDefault="00FB2AF7">
      <w:r>
        <w:rPr>
          <w:u w:val="single"/>
        </w:rPr>
        <w:t xml:space="preserve">Assessment </w:t>
      </w:r>
    </w:p>
    <w:p w:rsidR="00393FCA" w:rsidRDefault="00FB2AF7" w:rsidP="00393FCA">
      <w:r>
        <w:t>To ensure that you reach the previously mentioned goals you will be regularly assessed throughout the semester.  The assessment tools are as follows.</w:t>
      </w:r>
    </w:p>
    <w:p w:rsidR="00CF1F40" w:rsidRDefault="00CF1F40">
      <w:pPr>
        <w:ind w:left="720"/>
      </w:pPr>
    </w:p>
    <w:p w:rsidR="00CF1F40" w:rsidRDefault="00FB2AF7">
      <w:pPr>
        <w:ind w:firstLine="720"/>
      </w:pPr>
      <w:r>
        <w:t>--Class Participation</w:t>
      </w:r>
    </w:p>
    <w:p w:rsidR="00CF1F40" w:rsidRDefault="00FB2AF7" w:rsidP="00863ACF">
      <w:pPr>
        <w:ind w:left="720"/>
      </w:pPr>
      <w:r>
        <w:t xml:space="preserve">Be prepared for class.  If for some reason you don’t want to be called upon in any given class, let me know prior to the start of class.  You may be given two passes per semester. </w:t>
      </w:r>
      <w:r w:rsidR="00717116">
        <w:t xml:space="preserve"> </w:t>
      </w:r>
      <w:r>
        <w:t>I may increase or decrease a student’s grade one increment based on class participation</w:t>
      </w:r>
      <w:r w:rsidR="00D8212F">
        <w:t xml:space="preserve"> or lack thereof</w:t>
      </w:r>
      <w:r>
        <w:t xml:space="preserve">. </w:t>
      </w:r>
    </w:p>
    <w:p w:rsidR="00CF1F40" w:rsidRDefault="00CF1F40"/>
    <w:p w:rsidR="00CF1F40" w:rsidRDefault="003F68B8">
      <w:pPr>
        <w:ind w:firstLine="720"/>
      </w:pPr>
      <w:r>
        <w:t>--Mid-Term 30</w:t>
      </w:r>
      <w:r w:rsidR="00FB2AF7">
        <w:t>%</w:t>
      </w:r>
    </w:p>
    <w:p w:rsidR="00CF1F40" w:rsidRDefault="00FB2AF7">
      <w:pPr>
        <w:ind w:left="720"/>
      </w:pPr>
      <w:r>
        <w:t>The mid-term is cl</w:t>
      </w:r>
      <w:r w:rsidR="009346C3">
        <w:t>osed book and will consist of 30</w:t>
      </w:r>
      <w:r>
        <w:t xml:space="preserve"> multiple choic</w:t>
      </w:r>
      <w:r w:rsidR="009346C3">
        <w:t>e questions</w:t>
      </w:r>
      <w:r w:rsidR="00A065FD">
        <w:t xml:space="preserve"> which will test generally accepted principles of criminal law and the MPC</w:t>
      </w:r>
      <w:r w:rsidR="009346C3">
        <w:t>.  You have 6</w:t>
      </w:r>
      <w:r>
        <w:t>0 minutes to complete the mid-term.</w:t>
      </w:r>
      <w:r w:rsidR="00293950">
        <w:t xml:space="preserve"> The mid-term will occur sometime during the first 1/3</w:t>
      </w:r>
      <w:r w:rsidR="00293950" w:rsidRPr="00293950">
        <w:rPr>
          <w:vertAlign w:val="superscript"/>
        </w:rPr>
        <w:t>rd</w:t>
      </w:r>
      <w:r w:rsidR="00293950">
        <w:t xml:space="preserve"> of the course.  You will have prior notice of when the mid-term will be scheduled.</w:t>
      </w:r>
    </w:p>
    <w:p w:rsidR="00CF1F40" w:rsidRDefault="00FB2AF7">
      <w:r>
        <w:lastRenderedPageBreak/>
        <w:t xml:space="preserve"> </w:t>
      </w:r>
    </w:p>
    <w:p w:rsidR="00CF1F40" w:rsidRDefault="003F68B8">
      <w:pPr>
        <w:ind w:firstLine="720"/>
      </w:pPr>
      <w:r>
        <w:t>--Final Exam 70</w:t>
      </w:r>
      <w:r w:rsidR="00FB2AF7">
        <w:t>%</w:t>
      </w:r>
    </w:p>
    <w:p w:rsidR="00CF1F40" w:rsidRDefault="00FB2AF7">
      <w:pPr>
        <w:ind w:left="720"/>
      </w:pPr>
      <w:r>
        <w:t xml:space="preserve">The final </w:t>
      </w:r>
      <w:r w:rsidR="00E93F17">
        <w:t xml:space="preserve">exam </w:t>
      </w:r>
      <w:r>
        <w:t>is closed book and will c</w:t>
      </w:r>
      <w:r w:rsidR="00D6401C">
        <w:t>onsist of</w:t>
      </w:r>
      <w:r w:rsidR="003F68B8">
        <w:t xml:space="preserve"> two essay questions (36</w:t>
      </w:r>
      <w:r w:rsidR="009346C3">
        <w:t>%) and 6</w:t>
      </w:r>
      <w:r>
        <w:t xml:space="preserve">0 multiple </w:t>
      </w:r>
      <w:r w:rsidR="003F68B8">
        <w:t>choice questions (34</w:t>
      </w:r>
      <w:r>
        <w:t>%).  On the essay questions, you are limited to 30 minutes per question and 3900 characters per question.</w:t>
      </w:r>
      <w:r w:rsidR="00006217">
        <w:t xml:space="preserve"> </w:t>
      </w:r>
    </w:p>
    <w:p w:rsidR="00CF1F40" w:rsidRDefault="00FB2AF7">
      <w:r>
        <w:t xml:space="preserve"> </w:t>
      </w:r>
    </w:p>
    <w:p w:rsidR="00CF1F40" w:rsidRDefault="00FB2AF7">
      <w:r>
        <w:t xml:space="preserve">If you have a question about an assessment tool or your performance on an assessment tool, you can meet with me.  All requests to review your performance on an individual assessment will be done </w:t>
      </w:r>
      <w:r>
        <w:rPr>
          <w:i/>
        </w:rPr>
        <w:t xml:space="preserve">de novo.  </w:t>
      </w:r>
      <w:r>
        <w:t xml:space="preserve"> </w:t>
      </w:r>
    </w:p>
    <w:p w:rsidR="00CF1F40" w:rsidRDefault="00CF1F40"/>
    <w:p w:rsidR="00863ACF" w:rsidRPr="00863ACF" w:rsidRDefault="00863ACF">
      <w:pPr>
        <w:rPr>
          <w:u w:val="single"/>
        </w:rPr>
      </w:pPr>
      <w:r w:rsidRPr="00863ACF">
        <w:rPr>
          <w:u w:val="single"/>
        </w:rPr>
        <w:t>Attendance</w:t>
      </w:r>
    </w:p>
    <w:p w:rsidR="00863ACF" w:rsidRDefault="00D8212F">
      <w:r>
        <w:t>You are allowed 2</w:t>
      </w:r>
      <w:r w:rsidR="00863ACF">
        <w:t xml:space="preserve"> absences for any reason per semester.  Any absence beyond your second abse</w:t>
      </w:r>
      <w:r w:rsidR="00A07C82">
        <w:t>nce will result in the loss of 5</w:t>
      </w:r>
      <w:r w:rsidR="00863ACF">
        <w:t xml:space="preserve"> points per absence unless the absence is </w:t>
      </w:r>
      <w:r w:rsidR="002760FE">
        <w:t xml:space="preserve">excused.  </w:t>
      </w:r>
      <w:hyperlink r:id="rId7" w:history="1">
        <w:r w:rsidR="002760FE" w:rsidRPr="002760FE">
          <w:rPr>
            <w:rStyle w:val="Hyperlink"/>
          </w:rPr>
          <w:t>Here</w:t>
        </w:r>
      </w:hyperlink>
      <w:r w:rsidR="002760FE">
        <w:t xml:space="preserve"> is my standard for an excused absence. </w:t>
      </w:r>
      <w:r w:rsidR="00A07C82">
        <w:t>Also, if you miss more than 4</w:t>
      </w:r>
      <w:r w:rsidR="00863ACF">
        <w:t xml:space="preserve"> classes in any one semester, you may not be allowed to sit for the final pursuant to the UDSL policy manual and ABA guidelines.  Finally, I do not keep track of absences</w:t>
      </w:r>
      <w:r w:rsidR="0002062D">
        <w:t xml:space="preserve">.  Mary Boston (room 1 in the basement) tracks all absences.  </w:t>
      </w:r>
    </w:p>
    <w:p w:rsidR="00D6401C" w:rsidRDefault="00D6401C"/>
    <w:p w:rsidR="00CF1F40" w:rsidRDefault="00FB2AF7">
      <w:r>
        <w:rPr>
          <w:u w:val="single"/>
        </w:rPr>
        <w:t>Office Hours</w:t>
      </w:r>
    </w:p>
    <w:p w:rsidR="00CF1F40" w:rsidRDefault="00FB2AF7">
      <w:r>
        <w:t>Regu</w:t>
      </w:r>
      <w:r w:rsidR="00D6401C">
        <w:t>lar office</w:t>
      </w:r>
      <w:r w:rsidR="00006217">
        <w:t xml:space="preserve"> hours will be Wed or Friday after class</w:t>
      </w:r>
      <w:r w:rsidR="002760FE">
        <w:t xml:space="preserve"> </w:t>
      </w:r>
      <w:r>
        <w:t xml:space="preserve">or by appointment.  </w:t>
      </w:r>
    </w:p>
    <w:p w:rsidR="00D6401C" w:rsidRDefault="00D6401C"/>
    <w:p w:rsidR="00CF1F40" w:rsidRDefault="00FB2AF7">
      <w:r>
        <w:rPr>
          <w:u w:val="single"/>
        </w:rPr>
        <w:t>Taping of Classes</w:t>
      </w:r>
    </w:p>
    <w:p w:rsidR="00CF1F40" w:rsidRDefault="00FB2AF7">
      <w:r>
        <w:t>Taping either visual or audio is not permitted.  If you have a special need to tape a particular class, please contact me in advance to discuss the issue and if necessary, we can arrange for taping.</w:t>
      </w:r>
    </w:p>
    <w:p w:rsidR="00CF1F40" w:rsidRDefault="00FB2AF7">
      <w:r>
        <w:t xml:space="preserve"> </w:t>
      </w:r>
    </w:p>
    <w:p w:rsidR="00CF1F40" w:rsidRDefault="00FB2AF7">
      <w:r>
        <w:rPr>
          <w:u w:val="single"/>
        </w:rPr>
        <w:t>Visitors</w:t>
      </w:r>
    </w:p>
    <w:p w:rsidR="00CF1F40" w:rsidRDefault="00FB2AF7">
      <w:r>
        <w:t>Please let me know beforehand if you plan to bring a visitor to class.  Also, no student may have a visitor attend more than 2 classes per semester.</w:t>
      </w:r>
    </w:p>
    <w:p w:rsidR="00006217" w:rsidRDefault="00006217"/>
    <w:p w:rsidR="00006217" w:rsidRPr="00006217" w:rsidRDefault="00006217">
      <w:pPr>
        <w:rPr>
          <w:u w:val="single"/>
        </w:rPr>
      </w:pPr>
      <w:r w:rsidRPr="00006217">
        <w:rPr>
          <w:u w:val="single"/>
        </w:rPr>
        <w:t>Integrity</w:t>
      </w:r>
    </w:p>
    <w:p w:rsidR="00BA6D9C" w:rsidRDefault="00006217" w:rsidP="00BA6D9C">
      <w:r w:rsidRPr="00006217">
        <w:rPr>
          <w:i/>
        </w:rPr>
        <w:t>In re Application of Jones</w:t>
      </w:r>
      <w:r>
        <w:t xml:space="preserve">, </w:t>
      </w:r>
      <w:r w:rsidR="001E074E">
        <w:t>Slip Opinion No. 2018-Ohio-4287</w:t>
      </w:r>
    </w:p>
    <w:p w:rsidR="001E074E" w:rsidRDefault="001E074E" w:rsidP="00BA6D9C">
      <w:pPr>
        <w:rPr>
          <w:i/>
        </w:rPr>
      </w:pPr>
    </w:p>
    <w:p w:rsidR="00BA6D9C" w:rsidRDefault="00BA6D9C" w:rsidP="00BA6D9C">
      <w:r w:rsidRPr="00BA6D9C">
        <w:rPr>
          <w:i/>
        </w:rPr>
        <w:t>A panel of the board conducted a hearing on October 24, 2017, and found that Jones had violated the law school’s honor code by cheating on a take</w:t>
      </w:r>
      <w:r>
        <w:rPr>
          <w:i/>
        </w:rPr>
        <w:t xml:space="preserve"> </w:t>
      </w:r>
      <w:r w:rsidRPr="00BA6D9C">
        <w:rPr>
          <w:i/>
        </w:rPr>
        <w:t>home exam and that she also engaged in a “pattern of deceit” throughout the school’s investigation and ensuing character-and-fitness proceedings. The panel therefore recommended that we disapprove Jones’s pending applications and that we permit her to reapply as a candidate for the February 2021 bar exam. The board adopted the panel’s report and recommendation and no objections have been filed</w:t>
      </w:r>
      <w:r>
        <w:t>.</w:t>
      </w:r>
    </w:p>
    <w:p w:rsidR="00006217" w:rsidRDefault="00FB2AF7">
      <w:r>
        <w:t xml:space="preserve"> </w:t>
      </w:r>
    </w:p>
    <w:p w:rsidR="00CF1F40" w:rsidRDefault="00FB2AF7">
      <w:r>
        <w:rPr>
          <w:u w:val="single"/>
        </w:rPr>
        <w:t>Disability Accommodations</w:t>
      </w:r>
    </w:p>
    <w:p w:rsidR="00CF1F40" w:rsidRDefault="00FB2AF7">
      <w:r>
        <w:t xml:space="preserve">“Law students wishing to request a disability related accommodation must submit the request in writing to Brenda Cooper, Program Coordinator: Disability Services for the University's Learning </w:t>
      </w:r>
      <w:r>
        <w:lastRenderedPageBreak/>
        <w:t xml:space="preserve">Enhancement &amp; Academic Development (LEAD) Office in the Ryan C. Harris Learning Teaching Center (937.229.2066) and provide a copy of </w:t>
      </w:r>
      <w:r w:rsidR="00D6401C">
        <w:t>the request to Dean Shannon Penn</w:t>
      </w:r>
      <w:r>
        <w:t>, Assistant Dean for Student Affairs.  If you have already secured a current Self-Identification Form indicating a disability which requires academic accommodations, please present the form to me so I will be able to provide the appropriate accommodation needed in this class."</w:t>
      </w:r>
    </w:p>
    <w:p w:rsidR="00CF1F40" w:rsidRDefault="00FB2AF7" w:rsidP="003731C3">
      <w:r>
        <w:t xml:space="preserve"> </w:t>
      </w:r>
    </w:p>
    <w:p w:rsidR="00CF1F40" w:rsidRDefault="00FB2AF7">
      <w:r>
        <w:br w:type="page"/>
      </w:r>
    </w:p>
    <w:p w:rsidR="00CF1F40" w:rsidRDefault="00CF1F40">
      <w:pPr>
        <w:jc w:val="center"/>
      </w:pPr>
    </w:p>
    <w:p w:rsidR="00CF1F40" w:rsidRDefault="00FB2AF7">
      <w:pPr>
        <w:jc w:val="center"/>
      </w:pPr>
      <w:r>
        <w:rPr>
          <w:sz w:val="48"/>
          <w:szCs w:val="48"/>
        </w:rPr>
        <w:t>OH Criminal Law Bar Exam Outline</w:t>
      </w:r>
    </w:p>
    <w:p w:rsidR="00CF1F40" w:rsidRDefault="00CF1F40"/>
    <w:p w:rsidR="00CF1F40" w:rsidRDefault="00D8212F" w:rsidP="00D8212F">
      <w:pPr>
        <w:contextualSpacing/>
      </w:pPr>
      <w:r>
        <w:t xml:space="preserve">I.         </w:t>
      </w:r>
      <w:r w:rsidR="00FB2AF7">
        <w:t>Elements of a crime</w:t>
      </w:r>
    </w:p>
    <w:p w:rsidR="00CF1F40" w:rsidRDefault="00FB2AF7">
      <w:pPr>
        <w:numPr>
          <w:ilvl w:val="1"/>
          <w:numId w:val="6"/>
        </w:numPr>
        <w:ind w:hanging="360"/>
        <w:contextualSpacing/>
      </w:pPr>
      <w:r>
        <w:t>Actus Reus</w:t>
      </w:r>
    </w:p>
    <w:p w:rsidR="00CF1F40" w:rsidRDefault="00FB2AF7">
      <w:pPr>
        <w:numPr>
          <w:ilvl w:val="1"/>
          <w:numId w:val="6"/>
        </w:numPr>
        <w:ind w:hanging="360"/>
        <w:contextualSpacing/>
      </w:pPr>
      <w:r>
        <w:t>Mens Rea</w:t>
      </w:r>
    </w:p>
    <w:p w:rsidR="00CF1F40" w:rsidRDefault="00FB2AF7">
      <w:pPr>
        <w:numPr>
          <w:ilvl w:val="1"/>
          <w:numId w:val="6"/>
        </w:numPr>
        <w:ind w:hanging="360"/>
        <w:contextualSpacing/>
      </w:pPr>
      <w:r>
        <w:t>Concurrence</w:t>
      </w:r>
    </w:p>
    <w:p w:rsidR="00CF1F40" w:rsidRDefault="00FB2AF7">
      <w:pPr>
        <w:numPr>
          <w:ilvl w:val="1"/>
          <w:numId w:val="6"/>
        </w:numPr>
        <w:ind w:hanging="360"/>
        <w:contextualSpacing/>
      </w:pPr>
      <w:r>
        <w:t xml:space="preserve">Causation </w:t>
      </w:r>
    </w:p>
    <w:p w:rsidR="00CF1F40" w:rsidRDefault="00CF1F40"/>
    <w:p w:rsidR="00CF1F40" w:rsidRDefault="00FB2AF7">
      <w:r>
        <w:t>II.</w:t>
      </w:r>
      <w:r>
        <w:tab/>
        <w:t>Punishment and Constitutional Issues</w:t>
      </w:r>
    </w:p>
    <w:p w:rsidR="00CF1F40" w:rsidRDefault="00FB2AF7">
      <w:pPr>
        <w:numPr>
          <w:ilvl w:val="0"/>
          <w:numId w:val="3"/>
        </w:numPr>
        <w:ind w:hanging="360"/>
        <w:contextualSpacing/>
      </w:pPr>
      <w:r>
        <w:t>Purposes of Punishment</w:t>
      </w:r>
    </w:p>
    <w:p w:rsidR="00CF1F40" w:rsidRDefault="00FB2AF7">
      <w:pPr>
        <w:numPr>
          <w:ilvl w:val="0"/>
          <w:numId w:val="3"/>
        </w:numPr>
        <w:ind w:hanging="360"/>
        <w:contextualSpacing/>
      </w:pPr>
      <w:r>
        <w:t>Ex post facto, Bill of Attainder, Vagueness and Overbreadth, Burden of Proof</w:t>
      </w:r>
    </w:p>
    <w:p w:rsidR="00CF1F40" w:rsidRDefault="00CF1F40"/>
    <w:p w:rsidR="00CF1F40" w:rsidRDefault="00FB2AF7">
      <w:r>
        <w:t>III.</w:t>
      </w:r>
      <w:r>
        <w:tab/>
        <w:t>Justification and Excuse</w:t>
      </w:r>
    </w:p>
    <w:p w:rsidR="00CF1F40" w:rsidRDefault="00FB2AF7">
      <w:pPr>
        <w:numPr>
          <w:ilvl w:val="0"/>
          <w:numId w:val="1"/>
        </w:numPr>
        <w:ind w:hanging="360"/>
        <w:contextualSpacing/>
      </w:pPr>
      <w:r>
        <w:t>Law Enforcement</w:t>
      </w:r>
    </w:p>
    <w:p w:rsidR="00CF1F40" w:rsidRDefault="00FB2AF7">
      <w:pPr>
        <w:numPr>
          <w:ilvl w:val="0"/>
          <w:numId w:val="1"/>
        </w:numPr>
        <w:ind w:hanging="360"/>
        <w:contextualSpacing/>
      </w:pPr>
      <w:r>
        <w:t>Others</w:t>
      </w:r>
    </w:p>
    <w:p w:rsidR="00CF1F40" w:rsidRDefault="00FB2AF7">
      <w:pPr>
        <w:numPr>
          <w:ilvl w:val="0"/>
          <w:numId w:val="1"/>
        </w:numPr>
        <w:ind w:hanging="360"/>
        <w:contextualSpacing/>
      </w:pPr>
      <w:r>
        <w:t>Property</w:t>
      </w:r>
    </w:p>
    <w:p w:rsidR="00CF1F40" w:rsidRDefault="00FB2AF7">
      <w:pPr>
        <w:numPr>
          <w:ilvl w:val="0"/>
          <w:numId w:val="1"/>
        </w:numPr>
        <w:ind w:hanging="360"/>
        <w:contextualSpacing/>
      </w:pPr>
      <w:r>
        <w:t>Self</w:t>
      </w:r>
    </w:p>
    <w:p w:rsidR="00CF1F40" w:rsidRDefault="00FB2AF7">
      <w:pPr>
        <w:numPr>
          <w:ilvl w:val="0"/>
          <w:numId w:val="1"/>
        </w:numPr>
        <w:ind w:hanging="360"/>
        <w:contextualSpacing/>
      </w:pPr>
      <w:r>
        <w:t>Insanity</w:t>
      </w:r>
    </w:p>
    <w:p w:rsidR="00CF1F40" w:rsidRDefault="00FB2AF7">
      <w:pPr>
        <w:numPr>
          <w:ilvl w:val="0"/>
          <w:numId w:val="1"/>
        </w:numPr>
        <w:ind w:hanging="360"/>
        <w:contextualSpacing/>
      </w:pPr>
      <w:r>
        <w:t>Duress</w:t>
      </w:r>
    </w:p>
    <w:p w:rsidR="00CF1F40" w:rsidRDefault="00FB2AF7">
      <w:pPr>
        <w:numPr>
          <w:ilvl w:val="0"/>
          <w:numId w:val="1"/>
        </w:numPr>
        <w:ind w:hanging="360"/>
        <w:contextualSpacing/>
      </w:pPr>
      <w:r>
        <w:t>Entrapment</w:t>
      </w:r>
    </w:p>
    <w:p w:rsidR="00CF1F40" w:rsidRDefault="00FB2AF7">
      <w:pPr>
        <w:numPr>
          <w:ilvl w:val="0"/>
          <w:numId w:val="1"/>
        </w:numPr>
        <w:ind w:hanging="360"/>
        <w:contextualSpacing/>
      </w:pPr>
      <w:r>
        <w:t>Mistake of Fact or Law</w:t>
      </w:r>
    </w:p>
    <w:p w:rsidR="00CF1F40" w:rsidRDefault="00FB2AF7">
      <w:pPr>
        <w:numPr>
          <w:ilvl w:val="0"/>
          <w:numId w:val="1"/>
        </w:numPr>
        <w:ind w:hanging="360"/>
        <w:contextualSpacing/>
      </w:pPr>
      <w:r>
        <w:t>Intoxication</w:t>
      </w:r>
    </w:p>
    <w:p w:rsidR="00CF1F40" w:rsidRDefault="00FB2AF7">
      <w:pPr>
        <w:numPr>
          <w:ilvl w:val="0"/>
          <w:numId w:val="1"/>
        </w:numPr>
        <w:ind w:hanging="360"/>
        <w:contextualSpacing/>
      </w:pPr>
      <w:r>
        <w:t xml:space="preserve">Necessity </w:t>
      </w:r>
    </w:p>
    <w:p w:rsidR="00CF1F40" w:rsidRDefault="00FB2AF7">
      <w:pPr>
        <w:numPr>
          <w:ilvl w:val="0"/>
          <w:numId w:val="1"/>
        </w:numPr>
        <w:ind w:hanging="360"/>
        <w:contextualSpacing/>
      </w:pPr>
      <w:r>
        <w:t>Diminished Capacity</w:t>
      </w:r>
    </w:p>
    <w:p w:rsidR="00CF1F40" w:rsidRDefault="00CF1F40"/>
    <w:p w:rsidR="00CF1F40" w:rsidRDefault="00FB2AF7">
      <w:r>
        <w:t>IV.</w:t>
      </w:r>
      <w:r>
        <w:tab/>
        <w:t>Inchoate Crimes and Group Criminality</w:t>
      </w:r>
    </w:p>
    <w:p w:rsidR="00CF1F40" w:rsidRDefault="00FB2AF7">
      <w:pPr>
        <w:numPr>
          <w:ilvl w:val="0"/>
          <w:numId w:val="2"/>
        </w:numPr>
        <w:ind w:hanging="360"/>
        <w:contextualSpacing/>
      </w:pPr>
      <w:r>
        <w:t>Conspiracy</w:t>
      </w:r>
    </w:p>
    <w:p w:rsidR="00CF1F40" w:rsidRDefault="00FB2AF7">
      <w:pPr>
        <w:numPr>
          <w:ilvl w:val="0"/>
          <w:numId w:val="2"/>
        </w:numPr>
        <w:ind w:hanging="360"/>
        <w:contextualSpacing/>
      </w:pPr>
      <w:r>
        <w:t>Attempt</w:t>
      </w:r>
    </w:p>
    <w:p w:rsidR="00CF1F40" w:rsidRDefault="00FB2AF7">
      <w:pPr>
        <w:numPr>
          <w:ilvl w:val="0"/>
          <w:numId w:val="2"/>
        </w:numPr>
        <w:ind w:hanging="360"/>
        <w:contextualSpacing/>
      </w:pPr>
      <w:r>
        <w:t>Solicitation</w:t>
      </w:r>
    </w:p>
    <w:p w:rsidR="00CF1F40" w:rsidRDefault="00FB2AF7">
      <w:pPr>
        <w:numPr>
          <w:ilvl w:val="0"/>
          <w:numId w:val="2"/>
        </w:numPr>
        <w:ind w:hanging="360"/>
        <w:contextualSpacing/>
      </w:pPr>
      <w:r>
        <w:t xml:space="preserve">Accomplice </w:t>
      </w:r>
    </w:p>
    <w:p w:rsidR="00CF1F40" w:rsidRDefault="00FB2AF7">
      <w:pPr>
        <w:numPr>
          <w:ilvl w:val="0"/>
          <w:numId w:val="2"/>
        </w:numPr>
        <w:ind w:hanging="360"/>
        <w:contextualSpacing/>
      </w:pPr>
      <w:r>
        <w:t>Corporations</w:t>
      </w:r>
    </w:p>
    <w:p w:rsidR="00CF1F40" w:rsidRDefault="00CF1F40"/>
    <w:p w:rsidR="00CF1F40" w:rsidRDefault="00FB2AF7">
      <w:r>
        <w:t>V.</w:t>
      </w:r>
      <w:r>
        <w:tab/>
        <w:t>Crimes Against People</w:t>
      </w:r>
    </w:p>
    <w:p w:rsidR="00CF1F40" w:rsidRDefault="00FB2AF7">
      <w:pPr>
        <w:numPr>
          <w:ilvl w:val="0"/>
          <w:numId w:val="4"/>
        </w:numPr>
        <w:ind w:hanging="360"/>
        <w:contextualSpacing/>
      </w:pPr>
      <w:r>
        <w:t>Sexual Battery</w:t>
      </w:r>
    </w:p>
    <w:p w:rsidR="00CF1F40" w:rsidRDefault="00FB2AF7">
      <w:r>
        <w:tab/>
        <w:t xml:space="preserve">      B.  Homicide</w:t>
      </w:r>
    </w:p>
    <w:p w:rsidR="00CF1F40" w:rsidRDefault="00FB2AF7">
      <w:r>
        <w:tab/>
        <w:t xml:space="preserve">      C.  Assault and Battery</w:t>
      </w:r>
    </w:p>
    <w:p w:rsidR="00CF1F40" w:rsidRDefault="00FB2AF7">
      <w:r>
        <w:tab/>
        <w:t xml:space="preserve">      D.  Robbery</w:t>
      </w:r>
    </w:p>
    <w:p w:rsidR="00CF1F40" w:rsidRDefault="00D8212F">
      <w:r>
        <w:tab/>
        <w:t xml:space="preserve">      E</w:t>
      </w:r>
      <w:r w:rsidR="00FB2AF7">
        <w:t>.  Kidnapping</w:t>
      </w:r>
    </w:p>
    <w:p w:rsidR="00CF1F40" w:rsidRDefault="00FB2AF7">
      <w:r>
        <w:tab/>
        <w:t xml:space="preserve">      </w:t>
      </w:r>
    </w:p>
    <w:p w:rsidR="00CF1F40" w:rsidRDefault="00CF1F40"/>
    <w:p w:rsidR="00CF1F40" w:rsidRDefault="00FB2AF7">
      <w:r>
        <w:t>VI.</w:t>
      </w:r>
      <w:r>
        <w:tab/>
        <w:t>Crimes Against Property</w:t>
      </w:r>
    </w:p>
    <w:p w:rsidR="00CF1F40" w:rsidRDefault="00FB2AF7">
      <w:pPr>
        <w:numPr>
          <w:ilvl w:val="0"/>
          <w:numId w:val="5"/>
        </w:numPr>
        <w:ind w:hanging="360"/>
        <w:contextualSpacing/>
      </w:pPr>
      <w:r>
        <w:t>Trespass</w:t>
      </w:r>
    </w:p>
    <w:p w:rsidR="00CF1F40" w:rsidRDefault="00FB2AF7">
      <w:pPr>
        <w:numPr>
          <w:ilvl w:val="0"/>
          <w:numId w:val="5"/>
        </w:numPr>
        <w:ind w:hanging="360"/>
        <w:contextualSpacing/>
      </w:pPr>
      <w:r>
        <w:lastRenderedPageBreak/>
        <w:t>Vandalism</w:t>
      </w:r>
    </w:p>
    <w:p w:rsidR="00CF1F40" w:rsidRDefault="00FB2AF7">
      <w:pPr>
        <w:numPr>
          <w:ilvl w:val="0"/>
          <w:numId w:val="5"/>
        </w:numPr>
        <w:ind w:hanging="360"/>
        <w:contextualSpacing/>
      </w:pPr>
      <w:r>
        <w:t>Theft</w:t>
      </w:r>
    </w:p>
    <w:p w:rsidR="00CF1F40" w:rsidRDefault="00FB2AF7">
      <w:pPr>
        <w:numPr>
          <w:ilvl w:val="0"/>
          <w:numId w:val="5"/>
        </w:numPr>
        <w:ind w:hanging="360"/>
        <w:contextualSpacing/>
      </w:pPr>
      <w:r>
        <w:t>Arson</w:t>
      </w:r>
    </w:p>
    <w:p w:rsidR="00CF1F40" w:rsidRDefault="00FB2AF7">
      <w:pPr>
        <w:numPr>
          <w:ilvl w:val="0"/>
          <w:numId w:val="5"/>
        </w:numPr>
        <w:ind w:hanging="360"/>
        <w:contextualSpacing/>
      </w:pPr>
      <w:r>
        <w:t>Burglary</w:t>
      </w:r>
    </w:p>
    <w:p w:rsidR="00CF1F40" w:rsidRDefault="00CF1F40"/>
    <w:sectPr w:rsidR="00CF1F4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2DF" w:rsidRDefault="002D22DF">
      <w:pPr>
        <w:spacing w:line="240" w:lineRule="auto"/>
      </w:pPr>
      <w:r>
        <w:separator/>
      </w:r>
    </w:p>
  </w:endnote>
  <w:endnote w:type="continuationSeparator" w:id="0">
    <w:p w:rsidR="002D22DF" w:rsidRDefault="002D2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74E" w:rsidRDefault="001E074E">
    <w:pPr>
      <w:jc w:val="right"/>
    </w:pPr>
    <w:r>
      <w:fldChar w:fldCharType="begin"/>
    </w:r>
    <w:r>
      <w:instrText>PAGE</w:instrText>
    </w:r>
    <w:r>
      <w:fldChar w:fldCharType="separate"/>
    </w:r>
    <w:r w:rsidR="0034144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2DF" w:rsidRDefault="002D22DF">
      <w:pPr>
        <w:spacing w:line="240" w:lineRule="auto"/>
      </w:pPr>
      <w:r>
        <w:separator/>
      </w:r>
    </w:p>
  </w:footnote>
  <w:footnote w:type="continuationSeparator" w:id="0">
    <w:p w:rsidR="002D22DF" w:rsidRDefault="002D22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775"/>
    <w:multiLevelType w:val="multilevel"/>
    <w:tmpl w:val="6748A19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15:restartNumberingAfterBreak="0">
    <w:nsid w:val="19A80885"/>
    <w:multiLevelType w:val="hybridMultilevel"/>
    <w:tmpl w:val="E1925C9C"/>
    <w:lvl w:ilvl="0" w:tplc="5E881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62495"/>
    <w:multiLevelType w:val="multilevel"/>
    <w:tmpl w:val="25B625E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4776433F"/>
    <w:multiLevelType w:val="hybridMultilevel"/>
    <w:tmpl w:val="72849F82"/>
    <w:lvl w:ilvl="0" w:tplc="4AB20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825A0"/>
    <w:multiLevelType w:val="multilevel"/>
    <w:tmpl w:val="5604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ED1BBC"/>
    <w:multiLevelType w:val="hybridMultilevel"/>
    <w:tmpl w:val="BC92E65E"/>
    <w:lvl w:ilvl="0" w:tplc="6DD63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5252A"/>
    <w:multiLevelType w:val="hybridMultilevel"/>
    <w:tmpl w:val="1A7A3040"/>
    <w:lvl w:ilvl="0" w:tplc="B3042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55A38"/>
    <w:multiLevelType w:val="multilevel"/>
    <w:tmpl w:val="A84A8B14"/>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 w15:restartNumberingAfterBreak="0">
    <w:nsid w:val="5E650CBE"/>
    <w:multiLevelType w:val="hybridMultilevel"/>
    <w:tmpl w:val="DC286466"/>
    <w:lvl w:ilvl="0" w:tplc="EE9A4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96252"/>
    <w:multiLevelType w:val="hybridMultilevel"/>
    <w:tmpl w:val="9F46AAAE"/>
    <w:lvl w:ilvl="0" w:tplc="FE300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E13CF6"/>
    <w:multiLevelType w:val="multilevel"/>
    <w:tmpl w:val="F6A24B8E"/>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 w15:restartNumberingAfterBreak="0">
    <w:nsid w:val="6FEA3C2F"/>
    <w:multiLevelType w:val="multilevel"/>
    <w:tmpl w:val="0C964C5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2" w15:restartNumberingAfterBreak="0">
    <w:nsid w:val="73D46E9D"/>
    <w:multiLevelType w:val="hybridMultilevel"/>
    <w:tmpl w:val="E728A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AA34CB"/>
    <w:multiLevelType w:val="multilevel"/>
    <w:tmpl w:val="0448A09A"/>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 w:numId="2">
    <w:abstractNumId w:val="10"/>
  </w:num>
  <w:num w:numId="3">
    <w:abstractNumId w:val="13"/>
  </w:num>
  <w:num w:numId="4">
    <w:abstractNumId w:val="7"/>
  </w:num>
  <w:num w:numId="5">
    <w:abstractNumId w:val="11"/>
  </w:num>
  <w:num w:numId="6">
    <w:abstractNumId w:val="2"/>
  </w:num>
  <w:num w:numId="7">
    <w:abstractNumId w:val="12"/>
  </w:num>
  <w:num w:numId="8">
    <w:abstractNumId w:val="1"/>
  </w:num>
  <w:num w:numId="9">
    <w:abstractNumId w:val="6"/>
  </w:num>
  <w:num w:numId="10">
    <w:abstractNumId w:val="9"/>
  </w:num>
  <w:num w:numId="11">
    <w:abstractNumId w:val="5"/>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40"/>
    <w:rsid w:val="00006217"/>
    <w:rsid w:val="0002062D"/>
    <w:rsid w:val="00071D95"/>
    <w:rsid w:val="00076C6B"/>
    <w:rsid w:val="000C6A0E"/>
    <w:rsid w:val="000D3E2A"/>
    <w:rsid w:val="000D7018"/>
    <w:rsid w:val="000E1DF7"/>
    <w:rsid w:val="000E2048"/>
    <w:rsid w:val="00116F01"/>
    <w:rsid w:val="00142BE6"/>
    <w:rsid w:val="001979D1"/>
    <w:rsid w:val="001D7B21"/>
    <w:rsid w:val="001E074E"/>
    <w:rsid w:val="00263CEC"/>
    <w:rsid w:val="002760FE"/>
    <w:rsid w:val="00293950"/>
    <w:rsid w:val="002D22DF"/>
    <w:rsid w:val="002F2A9F"/>
    <w:rsid w:val="002F2F2A"/>
    <w:rsid w:val="002F6377"/>
    <w:rsid w:val="003012DD"/>
    <w:rsid w:val="0030618E"/>
    <w:rsid w:val="003066C1"/>
    <w:rsid w:val="00321F1C"/>
    <w:rsid w:val="00326A32"/>
    <w:rsid w:val="0034144E"/>
    <w:rsid w:val="00357422"/>
    <w:rsid w:val="003722E0"/>
    <w:rsid w:val="003731C3"/>
    <w:rsid w:val="00385647"/>
    <w:rsid w:val="00393FCA"/>
    <w:rsid w:val="003E7037"/>
    <w:rsid w:val="003F68B8"/>
    <w:rsid w:val="004106C2"/>
    <w:rsid w:val="00427602"/>
    <w:rsid w:val="004967AD"/>
    <w:rsid w:val="004D01D3"/>
    <w:rsid w:val="004D1C07"/>
    <w:rsid w:val="00522C6A"/>
    <w:rsid w:val="00527453"/>
    <w:rsid w:val="00533F13"/>
    <w:rsid w:val="005627D1"/>
    <w:rsid w:val="0056662F"/>
    <w:rsid w:val="00576CB5"/>
    <w:rsid w:val="00590C00"/>
    <w:rsid w:val="005929C8"/>
    <w:rsid w:val="005C5272"/>
    <w:rsid w:val="005F3A0E"/>
    <w:rsid w:val="005F6288"/>
    <w:rsid w:val="00613F07"/>
    <w:rsid w:val="00677D2D"/>
    <w:rsid w:val="00684D67"/>
    <w:rsid w:val="006B76C2"/>
    <w:rsid w:val="006D052A"/>
    <w:rsid w:val="006D7CAD"/>
    <w:rsid w:val="00717116"/>
    <w:rsid w:val="0072305A"/>
    <w:rsid w:val="00752C03"/>
    <w:rsid w:val="007D63FB"/>
    <w:rsid w:val="007D68A5"/>
    <w:rsid w:val="007E4195"/>
    <w:rsid w:val="00843AB2"/>
    <w:rsid w:val="00845875"/>
    <w:rsid w:val="00862921"/>
    <w:rsid w:val="00863ACF"/>
    <w:rsid w:val="008A74CC"/>
    <w:rsid w:val="008E3CA6"/>
    <w:rsid w:val="00920301"/>
    <w:rsid w:val="009346C3"/>
    <w:rsid w:val="00935A69"/>
    <w:rsid w:val="00943712"/>
    <w:rsid w:val="009D668C"/>
    <w:rsid w:val="009E7C1B"/>
    <w:rsid w:val="009F6FFA"/>
    <w:rsid w:val="00A065FD"/>
    <w:rsid w:val="00A07C82"/>
    <w:rsid w:val="00A3125F"/>
    <w:rsid w:val="00A410F1"/>
    <w:rsid w:val="00A46390"/>
    <w:rsid w:val="00A76FA7"/>
    <w:rsid w:val="00AB629E"/>
    <w:rsid w:val="00AD3707"/>
    <w:rsid w:val="00B35739"/>
    <w:rsid w:val="00B358ED"/>
    <w:rsid w:val="00B678C4"/>
    <w:rsid w:val="00B84C9E"/>
    <w:rsid w:val="00BA6D9C"/>
    <w:rsid w:val="00BB059D"/>
    <w:rsid w:val="00BB3983"/>
    <w:rsid w:val="00BC2CA4"/>
    <w:rsid w:val="00BC747B"/>
    <w:rsid w:val="00BD6638"/>
    <w:rsid w:val="00BF6768"/>
    <w:rsid w:val="00C21C29"/>
    <w:rsid w:val="00C46319"/>
    <w:rsid w:val="00C5493B"/>
    <w:rsid w:val="00C5778E"/>
    <w:rsid w:val="00C65CEF"/>
    <w:rsid w:val="00C901E2"/>
    <w:rsid w:val="00CB2C70"/>
    <w:rsid w:val="00CB700A"/>
    <w:rsid w:val="00CB768D"/>
    <w:rsid w:val="00CC25BF"/>
    <w:rsid w:val="00CC4EC8"/>
    <w:rsid w:val="00CC63FA"/>
    <w:rsid w:val="00CF1F40"/>
    <w:rsid w:val="00D255AB"/>
    <w:rsid w:val="00D447A6"/>
    <w:rsid w:val="00D553E1"/>
    <w:rsid w:val="00D6401C"/>
    <w:rsid w:val="00D8212F"/>
    <w:rsid w:val="00D821E8"/>
    <w:rsid w:val="00D93C94"/>
    <w:rsid w:val="00DC759F"/>
    <w:rsid w:val="00DD1982"/>
    <w:rsid w:val="00E01384"/>
    <w:rsid w:val="00E14B00"/>
    <w:rsid w:val="00E14E04"/>
    <w:rsid w:val="00E214DF"/>
    <w:rsid w:val="00E36D45"/>
    <w:rsid w:val="00E44C29"/>
    <w:rsid w:val="00E46AA9"/>
    <w:rsid w:val="00E51352"/>
    <w:rsid w:val="00E61CC9"/>
    <w:rsid w:val="00E8095D"/>
    <w:rsid w:val="00E93F17"/>
    <w:rsid w:val="00EA6A6D"/>
    <w:rsid w:val="00F153FE"/>
    <w:rsid w:val="00F30F17"/>
    <w:rsid w:val="00F524AB"/>
    <w:rsid w:val="00FA7A48"/>
    <w:rsid w:val="00FB2AF7"/>
    <w:rsid w:val="00FE355C"/>
    <w:rsid w:val="00FF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B9955-B976-4C60-9C5B-D82350AE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semiHidden/>
    <w:unhideWhenUsed/>
    <w:rsid w:val="00D6401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640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01C"/>
    <w:rPr>
      <w:rFonts w:ascii="Segoe UI" w:hAnsi="Segoe UI" w:cs="Segoe UI"/>
      <w:sz w:val="18"/>
      <w:szCs w:val="18"/>
    </w:rPr>
  </w:style>
  <w:style w:type="paragraph" w:styleId="ListParagraph">
    <w:name w:val="List Paragraph"/>
    <w:basedOn w:val="Normal"/>
    <w:uiPriority w:val="34"/>
    <w:qFormat/>
    <w:rsid w:val="00CC63FA"/>
    <w:pPr>
      <w:ind w:left="720"/>
      <w:contextualSpacing/>
    </w:pPr>
  </w:style>
  <w:style w:type="paragraph" w:customStyle="1" w:styleId="Default">
    <w:name w:val="Default"/>
    <w:rsid w:val="003066C1"/>
    <w:pPr>
      <w:autoSpaceDE w:val="0"/>
      <w:autoSpaceDN w:val="0"/>
      <w:adjustRightInd w:val="0"/>
      <w:spacing w:line="240" w:lineRule="auto"/>
    </w:pPr>
    <w:rPr>
      <w:rFonts w:ascii="Calibri" w:hAnsi="Calibri" w:cs="Calibri"/>
      <w:sz w:val="24"/>
      <w:szCs w:val="24"/>
    </w:rPr>
  </w:style>
  <w:style w:type="character" w:styleId="Hyperlink">
    <w:name w:val="Hyperlink"/>
    <w:basedOn w:val="DefaultParagraphFont"/>
    <w:uiPriority w:val="99"/>
    <w:unhideWhenUsed/>
    <w:rsid w:val="002760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911391">
      <w:bodyDiv w:val="1"/>
      <w:marLeft w:val="0"/>
      <w:marRight w:val="0"/>
      <w:marTop w:val="0"/>
      <w:marBottom w:val="0"/>
      <w:divBdr>
        <w:top w:val="none" w:sz="0" w:space="0" w:color="auto"/>
        <w:left w:val="none" w:sz="0" w:space="0" w:color="auto"/>
        <w:bottom w:val="none" w:sz="0" w:space="0" w:color="auto"/>
        <w:right w:val="none" w:sz="0" w:space="0" w:color="auto"/>
      </w:divBdr>
      <w:divsChild>
        <w:div w:id="1755859047">
          <w:marLeft w:val="0"/>
          <w:marRight w:val="0"/>
          <w:marTop w:val="0"/>
          <w:marBottom w:val="0"/>
          <w:divBdr>
            <w:top w:val="none" w:sz="0" w:space="0" w:color="auto"/>
            <w:left w:val="single" w:sz="6" w:space="0" w:color="BBBBBB"/>
            <w:bottom w:val="single" w:sz="6" w:space="0" w:color="BBBBBB"/>
            <w:right w:val="single" w:sz="6" w:space="0" w:color="BBBBBB"/>
          </w:divBdr>
          <w:divsChild>
            <w:div w:id="518350554">
              <w:marLeft w:val="0"/>
              <w:marRight w:val="0"/>
              <w:marTop w:val="0"/>
              <w:marBottom w:val="0"/>
              <w:divBdr>
                <w:top w:val="none" w:sz="0" w:space="0" w:color="auto"/>
                <w:left w:val="none" w:sz="0" w:space="0" w:color="auto"/>
                <w:bottom w:val="none" w:sz="0" w:space="0" w:color="auto"/>
                <w:right w:val="none" w:sz="0" w:space="0" w:color="auto"/>
              </w:divBdr>
              <w:divsChild>
                <w:div w:id="2112705236">
                  <w:marLeft w:val="0"/>
                  <w:marRight w:val="0"/>
                  <w:marTop w:val="75"/>
                  <w:marBottom w:val="0"/>
                  <w:divBdr>
                    <w:top w:val="none" w:sz="0" w:space="0" w:color="auto"/>
                    <w:left w:val="none" w:sz="0" w:space="0" w:color="auto"/>
                    <w:bottom w:val="none" w:sz="0" w:space="0" w:color="auto"/>
                    <w:right w:val="none" w:sz="0" w:space="0" w:color="auto"/>
                  </w:divBdr>
                  <w:divsChild>
                    <w:div w:id="1626234486">
                      <w:marLeft w:val="0"/>
                      <w:marRight w:val="0"/>
                      <w:marTop w:val="0"/>
                      <w:marBottom w:val="0"/>
                      <w:divBdr>
                        <w:top w:val="none" w:sz="0" w:space="0" w:color="auto"/>
                        <w:left w:val="none" w:sz="0" w:space="0" w:color="auto"/>
                        <w:bottom w:val="none" w:sz="0" w:space="0" w:color="auto"/>
                        <w:right w:val="none" w:sz="0" w:space="0" w:color="auto"/>
                      </w:divBdr>
                      <w:divsChild>
                        <w:div w:id="797378877">
                          <w:marLeft w:val="0"/>
                          <w:marRight w:val="0"/>
                          <w:marTop w:val="0"/>
                          <w:marBottom w:val="0"/>
                          <w:divBdr>
                            <w:top w:val="none" w:sz="0" w:space="0" w:color="auto"/>
                            <w:left w:val="none" w:sz="0" w:space="0" w:color="auto"/>
                            <w:bottom w:val="none" w:sz="0" w:space="0" w:color="auto"/>
                            <w:right w:val="none" w:sz="0" w:space="0" w:color="auto"/>
                          </w:divBdr>
                          <w:divsChild>
                            <w:div w:id="1371031962">
                              <w:marLeft w:val="0"/>
                              <w:marRight w:val="0"/>
                              <w:marTop w:val="0"/>
                              <w:marBottom w:val="0"/>
                              <w:divBdr>
                                <w:top w:val="none" w:sz="0" w:space="0" w:color="auto"/>
                                <w:left w:val="none" w:sz="0" w:space="0" w:color="auto"/>
                                <w:bottom w:val="none" w:sz="0" w:space="0" w:color="auto"/>
                                <w:right w:val="none" w:sz="0" w:space="0" w:color="auto"/>
                              </w:divBdr>
                              <w:divsChild>
                                <w:div w:id="1910074841">
                                  <w:marLeft w:val="0"/>
                                  <w:marRight w:val="0"/>
                                  <w:marTop w:val="0"/>
                                  <w:marBottom w:val="0"/>
                                  <w:divBdr>
                                    <w:top w:val="none" w:sz="0" w:space="0" w:color="auto"/>
                                    <w:left w:val="none" w:sz="0" w:space="0" w:color="auto"/>
                                    <w:bottom w:val="none" w:sz="0" w:space="0" w:color="auto"/>
                                    <w:right w:val="none" w:sz="0" w:space="0" w:color="auto"/>
                                  </w:divBdr>
                                  <w:divsChild>
                                    <w:div w:id="121656108">
                                      <w:marLeft w:val="0"/>
                                      <w:marRight w:val="0"/>
                                      <w:marTop w:val="135"/>
                                      <w:marBottom w:val="0"/>
                                      <w:divBdr>
                                        <w:top w:val="none" w:sz="0" w:space="0" w:color="auto"/>
                                        <w:left w:val="none" w:sz="0" w:space="0" w:color="auto"/>
                                        <w:bottom w:val="none" w:sz="0" w:space="0" w:color="auto"/>
                                        <w:right w:val="none" w:sz="0" w:space="0" w:color="auto"/>
                                      </w:divBdr>
                                      <w:divsChild>
                                        <w:div w:id="1398437546">
                                          <w:marLeft w:val="450"/>
                                          <w:marRight w:val="0"/>
                                          <w:marTop w:val="0"/>
                                          <w:marBottom w:val="0"/>
                                          <w:divBdr>
                                            <w:top w:val="none" w:sz="0" w:space="0" w:color="auto"/>
                                            <w:left w:val="none" w:sz="0" w:space="0" w:color="auto"/>
                                            <w:bottom w:val="none" w:sz="0" w:space="0" w:color="auto"/>
                                            <w:right w:val="none" w:sz="0" w:space="0" w:color="auto"/>
                                          </w:divBdr>
                                          <w:divsChild>
                                            <w:div w:id="7033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923045">
      <w:bodyDiv w:val="1"/>
      <w:marLeft w:val="0"/>
      <w:marRight w:val="0"/>
      <w:marTop w:val="0"/>
      <w:marBottom w:val="0"/>
      <w:divBdr>
        <w:top w:val="none" w:sz="0" w:space="0" w:color="auto"/>
        <w:left w:val="none" w:sz="0" w:space="0" w:color="auto"/>
        <w:bottom w:val="none" w:sz="0" w:space="0" w:color="auto"/>
        <w:right w:val="none" w:sz="0" w:space="0" w:color="auto"/>
      </w:divBdr>
      <w:divsChild>
        <w:div w:id="11832822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eople.com/human-interest/georgia-woman-takes-college-exam-at-while-in-labor-at-hospi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thoffmeister1</dc:creator>
  <cp:lastModifiedBy>Thaddeus Hoffmeister</cp:lastModifiedBy>
  <cp:revision>2</cp:revision>
  <cp:lastPrinted>2016-12-21T14:22:00Z</cp:lastPrinted>
  <dcterms:created xsi:type="dcterms:W3CDTF">2019-01-03T15:57:00Z</dcterms:created>
  <dcterms:modified xsi:type="dcterms:W3CDTF">2019-01-03T15:57:00Z</dcterms:modified>
</cp:coreProperties>
</file>