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A0" w:rsidRPr="00911E99" w:rsidRDefault="009A0BA0" w:rsidP="009A0BA0">
      <w:pPr>
        <w:spacing w:after="0"/>
        <w:jc w:val="center"/>
        <w:rPr>
          <w:rFonts w:ascii="Times New Roman" w:hAnsi="Times New Roman" w:cs="Times New Roman"/>
          <w:sz w:val="44"/>
          <w:szCs w:val="44"/>
        </w:rPr>
      </w:pPr>
      <w:r w:rsidRPr="00911E99">
        <w:rPr>
          <w:rFonts w:ascii="Times New Roman" w:hAnsi="Times New Roman" w:cs="Times New Roman"/>
          <w:sz w:val="44"/>
          <w:szCs w:val="44"/>
        </w:rPr>
        <w:t>The Jury</w:t>
      </w:r>
    </w:p>
    <w:p w:rsidR="009A0BA0" w:rsidRDefault="009A0BA0" w:rsidP="009A0BA0">
      <w:pPr>
        <w:spacing w:after="0"/>
        <w:jc w:val="center"/>
        <w:rPr>
          <w:rFonts w:ascii="Times New Roman" w:hAnsi="Times New Roman" w:cs="Times New Roman"/>
          <w:sz w:val="24"/>
          <w:szCs w:val="24"/>
        </w:rPr>
      </w:pPr>
      <w:r>
        <w:rPr>
          <w:rFonts w:ascii="Times New Roman" w:hAnsi="Times New Roman" w:cs="Times New Roman"/>
          <w:sz w:val="24"/>
          <w:szCs w:val="24"/>
        </w:rPr>
        <w:t>Professor Thaddeus Hoffmeister</w:t>
      </w:r>
    </w:p>
    <w:p w:rsidR="009A0BA0" w:rsidRDefault="008D29D9" w:rsidP="009A0BA0">
      <w:pPr>
        <w:spacing w:after="0"/>
        <w:jc w:val="center"/>
        <w:rPr>
          <w:rFonts w:ascii="Times New Roman" w:hAnsi="Times New Roman" w:cs="Times New Roman"/>
          <w:sz w:val="24"/>
          <w:szCs w:val="24"/>
        </w:rPr>
      </w:pPr>
      <w:r>
        <w:rPr>
          <w:rFonts w:ascii="Times New Roman" w:hAnsi="Times New Roman" w:cs="Times New Roman"/>
          <w:sz w:val="24"/>
          <w:szCs w:val="24"/>
        </w:rPr>
        <w:t>Summer 2019</w:t>
      </w:r>
    </w:p>
    <w:p w:rsidR="009A0BA0" w:rsidRDefault="008D29D9" w:rsidP="009A0BA0">
      <w:pPr>
        <w:spacing w:after="0"/>
        <w:jc w:val="center"/>
        <w:rPr>
          <w:rFonts w:ascii="Times New Roman" w:hAnsi="Times New Roman" w:cs="Times New Roman"/>
          <w:sz w:val="24"/>
          <w:szCs w:val="24"/>
        </w:rPr>
      </w:pPr>
      <w:r>
        <w:rPr>
          <w:rFonts w:ascii="Times New Roman" w:hAnsi="Times New Roman" w:cs="Times New Roman"/>
          <w:sz w:val="24"/>
          <w:szCs w:val="24"/>
        </w:rPr>
        <w:t>Room 120</w:t>
      </w:r>
    </w:p>
    <w:p w:rsidR="009A0BA0" w:rsidRDefault="008D29D9" w:rsidP="009A0BA0">
      <w:pPr>
        <w:spacing w:after="0"/>
        <w:jc w:val="center"/>
        <w:rPr>
          <w:rFonts w:ascii="Times New Roman" w:hAnsi="Times New Roman" w:cs="Times New Roman"/>
          <w:sz w:val="24"/>
          <w:szCs w:val="24"/>
        </w:rPr>
      </w:pPr>
      <w:r>
        <w:rPr>
          <w:rFonts w:ascii="Times New Roman" w:hAnsi="Times New Roman" w:cs="Times New Roman"/>
          <w:sz w:val="24"/>
          <w:szCs w:val="24"/>
        </w:rPr>
        <w:t>Wed and Th 2:10-3:30</w:t>
      </w:r>
    </w:p>
    <w:p w:rsidR="00CD6ECC" w:rsidRDefault="00CD6ECC" w:rsidP="009A0BA0">
      <w:pPr>
        <w:spacing w:after="0"/>
        <w:jc w:val="center"/>
        <w:rPr>
          <w:rFonts w:ascii="Times New Roman" w:hAnsi="Times New Roman" w:cs="Times New Roman"/>
          <w:sz w:val="24"/>
          <w:szCs w:val="24"/>
        </w:rPr>
      </w:pPr>
    </w:p>
    <w:p w:rsidR="00796A1E" w:rsidRPr="00796A1E" w:rsidRDefault="00796A1E" w:rsidP="00CD6ECC">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Course Description </w:t>
      </w:r>
    </w:p>
    <w:p w:rsidR="00796A1E" w:rsidRDefault="00796A1E" w:rsidP="00CD6ECC">
      <w:pPr>
        <w:spacing w:after="0"/>
        <w:rPr>
          <w:rFonts w:ascii="Times New Roman" w:hAnsi="Times New Roman" w:cs="Times New Roman"/>
          <w:color w:val="000000"/>
          <w:sz w:val="24"/>
          <w:szCs w:val="24"/>
          <w:shd w:val="clear" w:color="auto" w:fill="FFFFFF"/>
        </w:rPr>
      </w:pPr>
      <w:r w:rsidRPr="00796A1E">
        <w:rPr>
          <w:rFonts w:ascii="Times New Roman" w:hAnsi="Times New Roman" w:cs="Times New Roman"/>
          <w:color w:val="000000"/>
          <w:sz w:val="24"/>
          <w:szCs w:val="24"/>
          <w:shd w:val="clear" w:color="auto" w:fill="FFFFFF"/>
        </w:rPr>
        <w:t>This course will examine the role of the jury in both the civil and criminal justice systems.  Topics to be covered include the history of the jury, jury selection, juror decision-making, juror misconduct, jury size, juror eligibility, death penalty jurors and voir dire.</w:t>
      </w:r>
    </w:p>
    <w:p w:rsidR="00796A1E" w:rsidRDefault="00796A1E" w:rsidP="00CD6ECC">
      <w:pPr>
        <w:spacing w:after="0"/>
        <w:rPr>
          <w:rFonts w:ascii="Times New Roman" w:hAnsi="Times New Roman" w:cs="Times New Roman"/>
          <w:color w:val="000000"/>
          <w:sz w:val="24"/>
          <w:szCs w:val="24"/>
          <w:shd w:val="clear" w:color="auto" w:fill="FFFFFF"/>
        </w:rPr>
      </w:pPr>
    </w:p>
    <w:p w:rsidR="00796A1E" w:rsidRPr="00796A1E" w:rsidRDefault="00796A1E" w:rsidP="00CD6ECC">
      <w:pPr>
        <w:spacing w:after="0"/>
        <w:rPr>
          <w:rFonts w:ascii="Times New Roman" w:hAnsi="Times New Roman" w:cs="Times New Roman"/>
          <w:b/>
          <w:color w:val="000000"/>
          <w:sz w:val="24"/>
          <w:szCs w:val="24"/>
          <w:shd w:val="clear" w:color="auto" w:fill="FFFFFF"/>
        </w:rPr>
      </w:pPr>
      <w:r w:rsidRPr="00796A1E">
        <w:rPr>
          <w:rFonts w:ascii="Times New Roman" w:hAnsi="Times New Roman" w:cs="Times New Roman"/>
          <w:b/>
          <w:color w:val="000000"/>
          <w:sz w:val="24"/>
          <w:szCs w:val="24"/>
          <w:shd w:val="clear" w:color="auto" w:fill="FFFFFF"/>
        </w:rPr>
        <w:t>Purpose of the Course</w:t>
      </w:r>
    </w:p>
    <w:p w:rsidR="00796A1E" w:rsidRDefault="00796A1E" w:rsidP="00CD6ECC">
      <w:pPr>
        <w:spacing w:after="0"/>
        <w:rPr>
          <w:rFonts w:ascii="Times New Roman" w:hAnsi="Times New Roman" w:cs="Times New Roman"/>
          <w:color w:val="000000"/>
          <w:sz w:val="24"/>
          <w:szCs w:val="24"/>
          <w:shd w:val="clear" w:color="auto" w:fill="FFFFFF"/>
        </w:rPr>
      </w:pPr>
      <w:r w:rsidRPr="00796A1E">
        <w:rPr>
          <w:rFonts w:ascii="Times New Roman" w:hAnsi="Times New Roman" w:cs="Times New Roman"/>
          <w:color w:val="000000"/>
          <w:sz w:val="24"/>
          <w:szCs w:val="24"/>
          <w:shd w:val="clear" w:color="auto" w:fill="FFFFFF"/>
        </w:rPr>
        <w:t>The goal of the course is twofold:  (1) to provide students with an understanding of the black letter</w:t>
      </w:r>
      <w:r w:rsidR="00EA6D7E">
        <w:rPr>
          <w:rFonts w:ascii="Times New Roman" w:hAnsi="Times New Roman" w:cs="Times New Roman"/>
          <w:color w:val="000000"/>
          <w:sz w:val="24"/>
          <w:szCs w:val="24"/>
          <w:shd w:val="clear" w:color="auto" w:fill="FFFFFF"/>
        </w:rPr>
        <w:t xml:space="preserve"> law</w:t>
      </w:r>
      <w:r w:rsidRPr="00796A1E">
        <w:rPr>
          <w:rFonts w:ascii="Times New Roman" w:hAnsi="Times New Roman" w:cs="Times New Roman"/>
          <w:color w:val="000000"/>
          <w:sz w:val="24"/>
          <w:szCs w:val="24"/>
          <w:shd w:val="clear" w:color="auto" w:fill="FFFFFF"/>
        </w:rPr>
        <w:t xml:space="preserve"> on the jury; and (2) to provide students with a broad understanding of the policy issues facing the modern jury.  </w:t>
      </w:r>
    </w:p>
    <w:p w:rsidR="00371BE1" w:rsidRDefault="00371BE1" w:rsidP="00CD6ECC">
      <w:pPr>
        <w:spacing w:after="0"/>
      </w:pPr>
    </w:p>
    <w:p w:rsidR="00371BE1" w:rsidRPr="00371BE1" w:rsidRDefault="00371BE1" w:rsidP="00CD6ECC">
      <w:pPr>
        <w:spacing w:after="0"/>
        <w:rPr>
          <w:rFonts w:ascii="Times New Roman" w:hAnsi="Times New Roman" w:cs="Times New Roman"/>
          <w:b/>
          <w:sz w:val="24"/>
          <w:szCs w:val="24"/>
        </w:rPr>
      </w:pPr>
      <w:r w:rsidRPr="00371BE1">
        <w:rPr>
          <w:rFonts w:ascii="Times New Roman" w:hAnsi="Times New Roman" w:cs="Times New Roman"/>
          <w:b/>
          <w:sz w:val="24"/>
          <w:szCs w:val="24"/>
        </w:rPr>
        <w:t>Attendance</w:t>
      </w:r>
    </w:p>
    <w:p w:rsidR="00371BE1" w:rsidRPr="00371BE1" w:rsidRDefault="00371BE1" w:rsidP="00CD6ECC">
      <w:pPr>
        <w:spacing w:after="0"/>
        <w:rPr>
          <w:rFonts w:ascii="Times New Roman" w:hAnsi="Times New Roman" w:cs="Times New Roman"/>
          <w:color w:val="000000"/>
          <w:sz w:val="24"/>
          <w:szCs w:val="24"/>
          <w:shd w:val="clear" w:color="auto" w:fill="FFFFFF"/>
        </w:rPr>
      </w:pPr>
      <w:r w:rsidRPr="00371BE1">
        <w:rPr>
          <w:rFonts w:ascii="Times New Roman" w:hAnsi="Times New Roman" w:cs="Times New Roman"/>
          <w:sz w:val="24"/>
          <w:szCs w:val="24"/>
        </w:rPr>
        <w:t>You can miss 2 classes for any reason. Every missed class thereafter results in a reduction of 5 points. After 6 absences and the deduction of 20 points, you are unlikely to pass this course. You can never miss a day where you are designated to lead the class.</w:t>
      </w:r>
    </w:p>
    <w:p w:rsidR="00796A1E" w:rsidRDefault="00796A1E" w:rsidP="00CD6ECC">
      <w:pPr>
        <w:spacing w:after="0"/>
        <w:rPr>
          <w:rFonts w:ascii="Times New Roman" w:hAnsi="Times New Roman" w:cs="Times New Roman"/>
          <w:b/>
          <w:sz w:val="24"/>
          <w:szCs w:val="24"/>
        </w:rPr>
      </w:pPr>
    </w:p>
    <w:p w:rsidR="00CD6ECC" w:rsidRPr="008169A9" w:rsidRDefault="00CD6ECC" w:rsidP="00CD6ECC">
      <w:pPr>
        <w:spacing w:after="0"/>
        <w:rPr>
          <w:rFonts w:ascii="Times New Roman" w:hAnsi="Times New Roman" w:cs="Times New Roman"/>
          <w:sz w:val="24"/>
          <w:szCs w:val="24"/>
        </w:rPr>
      </w:pPr>
      <w:r w:rsidRPr="00541F6E">
        <w:rPr>
          <w:rFonts w:ascii="Times New Roman" w:hAnsi="Times New Roman" w:cs="Times New Roman"/>
          <w:b/>
          <w:sz w:val="24"/>
          <w:szCs w:val="24"/>
        </w:rPr>
        <w:t>CREDITS</w:t>
      </w:r>
      <w:r>
        <w:rPr>
          <w:rFonts w:ascii="Times New Roman" w:hAnsi="Times New Roman" w:cs="Times New Roman"/>
          <w:sz w:val="24"/>
          <w:szCs w:val="24"/>
        </w:rPr>
        <w:t>: 2</w:t>
      </w:r>
      <w:r w:rsidRPr="008169A9">
        <w:rPr>
          <w:rFonts w:ascii="Times New Roman" w:hAnsi="Times New Roman" w:cs="Times New Roman"/>
          <w:sz w:val="24"/>
          <w:szCs w:val="24"/>
        </w:rPr>
        <w:t xml:space="preserve"> Credit</w:t>
      </w:r>
      <w:r>
        <w:rPr>
          <w:rFonts w:ascii="Times New Roman" w:hAnsi="Times New Roman" w:cs="Times New Roman"/>
          <w:sz w:val="24"/>
          <w:szCs w:val="24"/>
        </w:rPr>
        <w:t>s</w:t>
      </w:r>
      <w:r w:rsidRPr="008169A9">
        <w:rPr>
          <w:rFonts w:ascii="Times New Roman" w:hAnsi="Times New Roman" w:cs="Times New Roman"/>
          <w:sz w:val="24"/>
          <w:szCs w:val="24"/>
        </w:rPr>
        <w:t xml:space="preserve"> (Credit Type A)</w:t>
      </w:r>
    </w:p>
    <w:p w:rsidR="00CD6ECC" w:rsidRDefault="00CD6ECC" w:rsidP="00CD6ECC">
      <w:pPr>
        <w:spacing w:after="0"/>
        <w:rPr>
          <w:rFonts w:ascii="Times New Roman" w:hAnsi="Times New Roman" w:cs="Times New Roman"/>
          <w:b/>
          <w:sz w:val="24"/>
          <w:szCs w:val="24"/>
        </w:rPr>
      </w:pPr>
    </w:p>
    <w:p w:rsidR="00CD6ECC" w:rsidRDefault="00CD6ECC" w:rsidP="00CD6ECC">
      <w:pPr>
        <w:spacing w:after="0"/>
        <w:rPr>
          <w:rFonts w:ascii="Times New Roman" w:hAnsi="Times New Roman" w:cs="Times New Roman"/>
          <w:sz w:val="24"/>
          <w:szCs w:val="24"/>
        </w:rPr>
      </w:pPr>
      <w:r w:rsidRPr="00541F6E">
        <w:rPr>
          <w:rFonts w:ascii="Times New Roman" w:hAnsi="Times New Roman" w:cs="Times New Roman"/>
          <w:b/>
          <w:sz w:val="24"/>
          <w:szCs w:val="24"/>
        </w:rPr>
        <w:t>PREREQUISITES</w:t>
      </w:r>
      <w:r w:rsidRPr="008169A9">
        <w:rPr>
          <w:rFonts w:ascii="Times New Roman" w:hAnsi="Times New Roman" w:cs="Times New Roman"/>
          <w:sz w:val="24"/>
          <w:szCs w:val="24"/>
        </w:rPr>
        <w:t>: None</w:t>
      </w:r>
    </w:p>
    <w:p w:rsidR="00CD6ECC" w:rsidRPr="00EE67EC" w:rsidRDefault="00CD6ECC" w:rsidP="00CD6ECC">
      <w:pPr>
        <w:spacing w:after="0"/>
        <w:rPr>
          <w:rFonts w:ascii="Times New Roman" w:hAnsi="Times New Roman" w:cs="Times New Roman"/>
          <w:sz w:val="24"/>
          <w:szCs w:val="24"/>
        </w:rPr>
      </w:pPr>
    </w:p>
    <w:p w:rsidR="00CD6ECC" w:rsidRPr="007E1890" w:rsidRDefault="00CD6ECC" w:rsidP="00CD6ECC">
      <w:pPr>
        <w:spacing w:after="0"/>
        <w:rPr>
          <w:rFonts w:ascii="Times New Roman" w:hAnsi="Times New Roman" w:cs="Times New Roman"/>
          <w:sz w:val="24"/>
          <w:szCs w:val="24"/>
        </w:rPr>
      </w:pPr>
      <w:r w:rsidRPr="00541F6E">
        <w:rPr>
          <w:rFonts w:ascii="Times New Roman" w:hAnsi="Times New Roman" w:cs="Times New Roman"/>
          <w:b/>
          <w:sz w:val="24"/>
          <w:szCs w:val="24"/>
        </w:rPr>
        <w:t>GRADING</w:t>
      </w:r>
      <w:r w:rsidRPr="008169A9">
        <w:rPr>
          <w:rFonts w:ascii="Times New Roman" w:hAnsi="Times New Roman" w:cs="Times New Roman"/>
          <w:sz w:val="24"/>
          <w:szCs w:val="24"/>
        </w:rPr>
        <w:t>: Option A</w:t>
      </w:r>
    </w:p>
    <w:p w:rsidR="00CD6ECC" w:rsidRDefault="00CD6ECC" w:rsidP="00CD6ECC">
      <w:pPr>
        <w:spacing w:after="0"/>
        <w:rPr>
          <w:rFonts w:ascii="Times New Roman" w:hAnsi="Times New Roman" w:cs="Times New Roman"/>
          <w:sz w:val="24"/>
          <w:szCs w:val="24"/>
        </w:rPr>
      </w:pPr>
    </w:p>
    <w:p w:rsidR="008D29D9" w:rsidRDefault="00CD6ECC" w:rsidP="00CD6ECC">
      <w:pPr>
        <w:spacing w:after="0"/>
        <w:rPr>
          <w:rFonts w:ascii="Times New Roman" w:hAnsi="Times New Roman" w:cs="Times New Roman"/>
          <w:sz w:val="24"/>
          <w:szCs w:val="24"/>
        </w:rPr>
      </w:pPr>
      <w:r w:rsidRPr="0083352D">
        <w:rPr>
          <w:rFonts w:ascii="Times New Roman" w:hAnsi="Times New Roman" w:cs="Times New Roman"/>
          <w:b/>
          <w:sz w:val="24"/>
          <w:szCs w:val="24"/>
        </w:rPr>
        <w:t>10% Class Participation</w:t>
      </w:r>
      <w:r>
        <w:rPr>
          <w:rFonts w:ascii="Times New Roman" w:hAnsi="Times New Roman" w:cs="Times New Roman"/>
          <w:sz w:val="24"/>
          <w:szCs w:val="24"/>
        </w:rPr>
        <w:t xml:space="preserve">: Students will have assigned days on which they will be responsible for leading the class discussion. </w:t>
      </w:r>
    </w:p>
    <w:p w:rsidR="00EF09DB" w:rsidRDefault="00EF09DB" w:rsidP="00CD6ECC">
      <w:pPr>
        <w:spacing w:after="0"/>
        <w:rPr>
          <w:rFonts w:ascii="Times New Roman" w:hAnsi="Times New Roman" w:cs="Times New Roman"/>
          <w:sz w:val="24"/>
          <w:szCs w:val="24"/>
        </w:rPr>
      </w:pPr>
    </w:p>
    <w:p w:rsidR="00EF09DB" w:rsidRDefault="001039A3" w:rsidP="00CD6ECC">
      <w:pPr>
        <w:spacing w:after="0"/>
        <w:rPr>
          <w:rFonts w:ascii="Times New Roman" w:hAnsi="Times New Roman" w:cs="Times New Roman"/>
          <w:sz w:val="24"/>
          <w:szCs w:val="24"/>
        </w:rPr>
      </w:pPr>
      <w:r>
        <w:rPr>
          <w:rFonts w:ascii="Times New Roman" w:hAnsi="Times New Roman" w:cs="Times New Roman"/>
          <w:b/>
          <w:sz w:val="24"/>
          <w:szCs w:val="24"/>
        </w:rPr>
        <w:t>3</w:t>
      </w:r>
      <w:r w:rsidR="00EF09DB" w:rsidRPr="00EF09DB">
        <w:rPr>
          <w:rFonts w:ascii="Times New Roman" w:hAnsi="Times New Roman" w:cs="Times New Roman"/>
          <w:b/>
          <w:sz w:val="24"/>
          <w:szCs w:val="24"/>
        </w:rPr>
        <w:t>0% Jury Selection</w:t>
      </w:r>
      <w:r w:rsidR="00EF09DB">
        <w:rPr>
          <w:rFonts w:ascii="Times New Roman" w:hAnsi="Times New Roman" w:cs="Times New Roman"/>
          <w:sz w:val="24"/>
          <w:szCs w:val="24"/>
        </w:rPr>
        <w:t>:  Students must select hypothetical jurors and complete a jury questionnaire.</w:t>
      </w:r>
    </w:p>
    <w:p w:rsidR="00BB28E1" w:rsidRDefault="00BB28E1" w:rsidP="00CD6ECC">
      <w:pPr>
        <w:spacing w:after="0"/>
        <w:rPr>
          <w:rFonts w:ascii="Times New Roman" w:hAnsi="Times New Roman" w:cs="Times New Roman"/>
          <w:sz w:val="24"/>
          <w:szCs w:val="24"/>
        </w:rPr>
      </w:pPr>
    </w:p>
    <w:p w:rsidR="00CD6ECC" w:rsidRDefault="001039A3" w:rsidP="00CD6ECC">
      <w:pPr>
        <w:spacing w:after="0"/>
        <w:rPr>
          <w:rFonts w:ascii="Times New Roman" w:hAnsi="Times New Roman" w:cs="Times New Roman"/>
          <w:sz w:val="24"/>
          <w:szCs w:val="24"/>
        </w:rPr>
      </w:pPr>
      <w:r>
        <w:rPr>
          <w:rFonts w:ascii="Times New Roman" w:hAnsi="Times New Roman" w:cs="Times New Roman"/>
          <w:b/>
          <w:sz w:val="24"/>
          <w:szCs w:val="24"/>
        </w:rPr>
        <w:t>6</w:t>
      </w:r>
      <w:r w:rsidR="00CD6ECC" w:rsidRPr="0083352D">
        <w:rPr>
          <w:rFonts w:ascii="Times New Roman" w:hAnsi="Times New Roman" w:cs="Times New Roman"/>
          <w:b/>
          <w:sz w:val="24"/>
          <w:szCs w:val="24"/>
        </w:rPr>
        <w:t>0% Final Paper</w:t>
      </w:r>
      <w:r w:rsidR="00CD6ECC">
        <w:rPr>
          <w:rFonts w:ascii="Times New Roman" w:hAnsi="Times New Roman" w:cs="Times New Roman"/>
          <w:sz w:val="24"/>
          <w:szCs w:val="24"/>
        </w:rPr>
        <w:t>: Each student is requir</w:t>
      </w:r>
      <w:r>
        <w:rPr>
          <w:rFonts w:ascii="Times New Roman" w:hAnsi="Times New Roman" w:cs="Times New Roman"/>
          <w:sz w:val="24"/>
          <w:szCs w:val="24"/>
        </w:rPr>
        <w:t>ed to complete a 15+</w:t>
      </w:r>
      <w:r w:rsidR="00CD6ECC">
        <w:rPr>
          <w:rFonts w:ascii="Times New Roman" w:hAnsi="Times New Roman" w:cs="Times New Roman"/>
          <w:sz w:val="24"/>
          <w:szCs w:val="24"/>
        </w:rPr>
        <w:t xml:space="preserve"> page paper on a jury-related topic. </w:t>
      </w:r>
      <w:r w:rsidR="00EF09DB" w:rsidRPr="00EF09DB">
        <w:rPr>
          <w:rFonts w:ascii="Times New Roman" w:hAnsi="Times New Roman" w:cs="Times New Roman"/>
          <w:sz w:val="24"/>
          <w:szCs w:val="24"/>
        </w:rPr>
        <w:t xml:space="preserve">The paper should be </w:t>
      </w:r>
      <w:r w:rsidR="00EA6D7E">
        <w:rPr>
          <w:rFonts w:ascii="Times New Roman" w:hAnsi="Times New Roman" w:cs="Times New Roman"/>
          <w:sz w:val="24"/>
          <w:szCs w:val="24"/>
        </w:rPr>
        <w:t>of publishable quality</w:t>
      </w:r>
      <w:bookmarkStart w:id="0" w:name="_GoBack"/>
      <w:bookmarkEnd w:id="0"/>
      <w:r w:rsidR="00EF09DB" w:rsidRPr="00EF09DB">
        <w:rPr>
          <w:rFonts w:ascii="Times New Roman" w:hAnsi="Times New Roman" w:cs="Times New Roman"/>
          <w:sz w:val="24"/>
          <w:szCs w:val="24"/>
        </w:rPr>
        <w:t>.</w:t>
      </w:r>
    </w:p>
    <w:p w:rsidR="00796A1E" w:rsidRDefault="00796A1E" w:rsidP="00CD6ECC">
      <w:pPr>
        <w:spacing w:after="0"/>
        <w:rPr>
          <w:rFonts w:ascii="Times New Roman" w:hAnsi="Times New Roman" w:cs="Times New Roman"/>
          <w:sz w:val="24"/>
          <w:szCs w:val="24"/>
        </w:rPr>
      </w:pPr>
    </w:p>
    <w:p w:rsidR="00796A1E" w:rsidRDefault="00796A1E" w:rsidP="00796A1E">
      <w:pPr>
        <w:pStyle w:val="NormalWeb"/>
        <w:spacing w:before="0" w:beforeAutospacing="0" w:after="0" w:afterAutospacing="0"/>
      </w:pPr>
      <w:r>
        <w:rPr>
          <w:b/>
          <w:bCs/>
          <w:color w:val="000000"/>
        </w:rPr>
        <w:t>Topics Due</w:t>
      </w:r>
    </w:p>
    <w:p w:rsidR="00796A1E" w:rsidRDefault="00796A1E" w:rsidP="00796A1E">
      <w:pPr>
        <w:pStyle w:val="NormalWeb"/>
        <w:spacing w:before="0" w:beforeAutospacing="0" w:after="0" w:afterAutospacing="0"/>
      </w:pPr>
      <w:r>
        <w:rPr>
          <w:color w:val="000000"/>
        </w:rPr>
        <w:t>May 15th</w:t>
      </w:r>
    </w:p>
    <w:p w:rsidR="00796A1E" w:rsidRDefault="00796A1E" w:rsidP="00796A1E"/>
    <w:p w:rsidR="00796A1E" w:rsidRDefault="00796A1E" w:rsidP="00796A1E">
      <w:pPr>
        <w:pStyle w:val="NormalWeb"/>
        <w:spacing w:before="0" w:beforeAutospacing="0" w:after="0" w:afterAutospacing="0"/>
      </w:pPr>
      <w:r>
        <w:rPr>
          <w:b/>
          <w:bCs/>
          <w:color w:val="000000"/>
        </w:rPr>
        <w:lastRenderedPageBreak/>
        <w:t>Outline Due</w:t>
      </w:r>
    </w:p>
    <w:p w:rsidR="00796A1E" w:rsidRDefault="00796A1E" w:rsidP="00796A1E">
      <w:pPr>
        <w:pStyle w:val="NormalWeb"/>
        <w:spacing w:before="0" w:beforeAutospacing="0" w:after="0" w:afterAutospacing="0"/>
      </w:pPr>
      <w:r>
        <w:rPr>
          <w:color w:val="000000"/>
        </w:rPr>
        <w:t>June 1st</w:t>
      </w:r>
    </w:p>
    <w:p w:rsidR="00796A1E" w:rsidRDefault="00796A1E" w:rsidP="00796A1E"/>
    <w:p w:rsidR="00796A1E" w:rsidRDefault="00796A1E" w:rsidP="00796A1E">
      <w:pPr>
        <w:pStyle w:val="NormalWeb"/>
        <w:spacing w:before="0" w:beforeAutospacing="0" w:after="0" w:afterAutospacing="0"/>
      </w:pPr>
      <w:r>
        <w:rPr>
          <w:b/>
          <w:bCs/>
          <w:color w:val="000000"/>
        </w:rPr>
        <w:t>Rough Draft Due</w:t>
      </w:r>
    </w:p>
    <w:p w:rsidR="00796A1E" w:rsidRDefault="00796A1E" w:rsidP="00796A1E">
      <w:pPr>
        <w:pStyle w:val="NormalWeb"/>
        <w:spacing w:before="0" w:beforeAutospacing="0" w:after="0" w:afterAutospacing="0"/>
      </w:pPr>
      <w:r>
        <w:rPr>
          <w:color w:val="000000"/>
        </w:rPr>
        <w:t>July 1st</w:t>
      </w:r>
    </w:p>
    <w:p w:rsidR="00796A1E" w:rsidRDefault="00796A1E" w:rsidP="00796A1E"/>
    <w:p w:rsidR="00796A1E" w:rsidRDefault="00796A1E" w:rsidP="00796A1E">
      <w:pPr>
        <w:pStyle w:val="NormalWeb"/>
        <w:spacing w:before="0" w:beforeAutospacing="0" w:after="0" w:afterAutospacing="0"/>
      </w:pPr>
      <w:r>
        <w:rPr>
          <w:b/>
          <w:bCs/>
          <w:color w:val="000000"/>
        </w:rPr>
        <w:t>Final</w:t>
      </w:r>
      <w:r>
        <w:rPr>
          <w:color w:val="000000"/>
        </w:rPr>
        <w:t xml:space="preserve">  </w:t>
      </w:r>
    </w:p>
    <w:p w:rsidR="00796A1E" w:rsidRDefault="00796A1E" w:rsidP="00796A1E">
      <w:pPr>
        <w:pStyle w:val="NormalWeb"/>
        <w:spacing w:before="0" w:beforeAutospacing="0" w:after="0" w:afterAutospacing="0"/>
      </w:pPr>
      <w:r>
        <w:rPr>
          <w:color w:val="000000"/>
        </w:rPr>
        <w:t>July 15th (Physically hand in the paper and upload a version of the paper to Isidore)</w:t>
      </w:r>
    </w:p>
    <w:p w:rsidR="00BB28E1" w:rsidRPr="00BB28E1" w:rsidRDefault="00796A1E" w:rsidP="00796A1E">
      <w:pPr>
        <w:pStyle w:val="NormalWeb"/>
        <w:spacing w:before="0" w:beforeAutospacing="0" w:after="0" w:afterAutospacing="0"/>
      </w:pPr>
      <w:r>
        <w:rPr>
          <w:color w:val="000000"/>
        </w:rPr>
        <w:t xml:space="preserve"> </w:t>
      </w:r>
    </w:p>
    <w:p w:rsidR="00CD6ECC" w:rsidRDefault="00CD6ECC" w:rsidP="00CD6ECC">
      <w:pPr>
        <w:spacing w:after="0"/>
        <w:rPr>
          <w:rFonts w:ascii="Times New Roman" w:hAnsi="Times New Roman" w:cs="Times New Roman"/>
          <w:sz w:val="24"/>
          <w:szCs w:val="24"/>
        </w:rPr>
      </w:pPr>
      <w:r w:rsidRPr="00541F6E">
        <w:rPr>
          <w:rFonts w:ascii="Times New Roman" w:hAnsi="Times New Roman" w:cs="Times New Roman"/>
          <w:b/>
          <w:sz w:val="24"/>
          <w:szCs w:val="24"/>
        </w:rPr>
        <w:t>COURSE MATERIALS</w:t>
      </w:r>
      <w:r w:rsidRPr="008169A9">
        <w:rPr>
          <w:rFonts w:ascii="Times New Roman" w:hAnsi="Times New Roman" w:cs="Times New Roman"/>
          <w:sz w:val="24"/>
          <w:szCs w:val="24"/>
        </w:rPr>
        <w:t xml:space="preserve">:  </w:t>
      </w:r>
    </w:p>
    <w:p w:rsidR="00BB28E1" w:rsidRDefault="00802FEC" w:rsidP="00CD6ECC">
      <w:pPr>
        <w:spacing w:after="0"/>
        <w:rPr>
          <w:rFonts w:ascii="Times New Roman" w:hAnsi="Times New Roman" w:cs="Times New Roman"/>
          <w:sz w:val="24"/>
          <w:szCs w:val="24"/>
        </w:rPr>
      </w:pPr>
      <w:r>
        <w:rPr>
          <w:rFonts w:ascii="Times New Roman" w:hAnsi="Times New Roman" w:cs="Times New Roman"/>
          <w:sz w:val="24"/>
          <w:szCs w:val="24"/>
        </w:rPr>
        <w:t>T</w:t>
      </w:r>
      <w:r w:rsidR="00CD6ECC" w:rsidRPr="008169A9">
        <w:rPr>
          <w:rFonts w:ascii="Times New Roman" w:hAnsi="Times New Roman" w:cs="Times New Roman"/>
          <w:sz w:val="24"/>
          <w:szCs w:val="24"/>
        </w:rPr>
        <w:t xml:space="preserve">he course will be taught using </w:t>
      </w:r>
      <w:r w:rsidR="00CD6ECC">
        <w:rPr>
          <w:rFonts w:ascii="Times New Roman" w:hAnsi="Times New Roman" w:cs="Times New Roman"/>
          <w:sz w:val="24"/>
          <w:szCs w:val="24"/>
        </w:rPr>
        <w:t xml:space="preserve">administrative rules, ethics opinions, </w:t>
      </w:r>
      <w:r w:rsidR="00CD6ECC" w:rsidRPr="008169A9">
        <w:rPr>
          <w:rFonts w:ascii="Times New Roman" w:hAnsi="Times New Roman" w:cs="Times New Roman"/>
          <w:sz w:val="24"/>
          <w:szCs w:val="24"/>
        </w:rPr>
        <w:t>cases</w:t>
      </w:r>
      <w:r w:rsidR="00CD6ECC">
        <w:rPr>
          <w:rFonts w:ascii="Times New Roman" w:hAnsi="Times New Roman" w:cs="Times New Roman"/>
          <w:sz w:val="24"/>
          <w:szCs w:val="24"/>
        </w:rPr>
        <w:t>, statutes</w:t>
      </w:r>
      <w:r w:rsidR="00CD6ECC" w:rsidRPr="008169A9">
        <w:rPr>
          <w:rFonts w:ascii="Times New Roman" w:hAnsi="Times New Roman" w:cs="Times New Roman"/>
          <w:sz w:val="24"/>
          <w:szCs w:val="24"/>
        </w:rPr>
        <w:t xml:space="preserve"> and law review articles. </w:t>
      </w:r>
      <w:r w:rsidR="00CD6ECC">
        <w:rPr>
          <w:rFonts w:ascii="Times New Roman" w:hAnsi="Times New Roman" w:cs="Times New Roman"/>
          <w:sz w:val="24"/>
          <w:szCs w:val="24"/>
        </w:rPr>
        <w:t xml:space="preserve"> You will be responsible for acquiring these materials. </w:t>
      </w:r>
    </w:p>
    <w:p w:rsidR="000B6128" w:rsidRDefault="000B6128" w:rsidP="000B6128">
      <w:pPr>
        <w:spacing w:after="0"/>
        <w:rPr>
          <w:rFonts w:ascii="Times New Roman" w:hAnsi="Times New Roman" w:cs="Times New Roman"/>
          <w:sz w:val="24"/>
          <w:szCs w:val="24"/>
        </w:rPr>
      </w:pPr>
    </w:p>
    <w:p w:rsidR="000B6128" w:rsidRDefault="001039A3" w:rsidP="000B6128">
      <w:pPr>
        <w:spacing w:after="0"/>
        <w:rPr>
          <w:rFonts w:ascii="Times New Roman" w:hAnsi="Times New Roman" w:cs="Times New Roman"/>
          <w:sz w:val="24"/>
          <w:szCs w:val="24"/>
        </w:rPr>
      </w:pPr>
      <w:r>
        <w:rPr>
          <w:rFonts w:ascii="Times New Roman" w:hAnsi="Times New Roman" w:cs="Times New Roman"/>
          <w:sz w:val="24"/>
          <w:szCs w:val="24"/>
        </w:rPr>
        <w:t>This course is divided into five</w:t>
      </w:r>
      <w:r w:rsidR="000B6128">
        <w:rPr>
          <w:rFonts w:ascii="Times New Roman" w:hAnsi="Times New Roman" w:cs="Times New Roman"/>
          <w:sz w:val="24"/>
          <w:szCs w:val="24"/>
        </w:rPr>
        <w:t xml:space="preserve"> parts.  </w:t>
      </w:r>
    </w:p>
    <w:p w:rsidR="000B6128" w:rsidRDefault="000B6128" w:rsidP="000B6128">
      <w:pPr>
        <w:spacing w:after="0"/>
        <w:rPr>
          <w:rFonts w:ascii="Times New Roman" w:hAnsi="Times New Roman" w:cs="Times New Roman"/>
          <w:sz w:val="24"/>
          <w:szCs w:val="24"/>
        </w:rPr>
      </w:pPr>
    </w:p>
    <w:p w:rsidR="000B6128" w:rsidRDefault="008D29D9" w:rsidP="000B6128">
      <w:pPr>
        <w:spacing w:after="0"/>
        <w:rPr>
          <w:rFonts w:ascii="Times New Roman" w:hAnsi="Times New Roman" w:cs="Times New Roman"/>
          <w:sz w:val="24"/>
          <w:szCs w:val="24"/>
        </w:rPr>
      </w:pPr>
      <w:r>
        <w:rPr>
          <w:rFonts w:ascii="Times New Roman" w:hAnsi="Times New Roman" w:cs="Times New Roman"/>
          <w:sz w:val="24"/>
          <w:szCs w:val="24"/>
        </w:rPr>
        <w:t>Part I: Background</w:t>
      </w:r>
    </w:p>
    <w:p w:rsidR="000B6128" w:rsidRDefault="00E55537" w:rsidP="000B6128">
      <w:pPr>
        <w:spacing w:after="0"/>
        <w:rPr>
          <w:rFonts w:ascii="Times New Roman" w:hAnsi="Times New Roman" w:cs="Times New Roman"/>
          <w:sz w:val="24"/>
          <w:szCs w:val="24"/>
        </w:rPr>
      </w:pPr>
      <w:r>
        <w:rPr>
          <w:rFonts w:ascii="Times New Roman" w:hAnsi="Times New Roman" w:cs="Times New Roman"/>
          <w:sz w:val="24"/>
          <w:szCs w:val="24"/>
        </w:rPr>
        <w:t>Part II: Sitting on a jury</w:t>
      </w:r>
    </w:p>
    <w:p w:rsidR="000B6128" w:rsidRDefault="000B6128" w:rsidP="000B6128">
      <w:pPr>
        <w:spacing w:after="0"/>
        <w:rPr>
          <w:rFonts w:ascii="Times New Roman" w:hAnsi="Times New Roman" w:cs="Times New Roman"/>
          <w:sz w:val="24"/>
          <w:szCs w:val="24"/>
        </w:rPr>
      </w:pPr>
      <w:r>
        <w:rPr>
          <w:rFonts w:ascii="Times New Roman" w:hAnsi="Times New Roman" w:cs="Times New Roman"/>
          <w:sz w:val="24"/>
          <w:szCs w:val="24"/>
        </w:rPr>
        <w:t>Part III: Jury decision making</w:t>
      </w:r>
    </w:p>
    <w:p w:rsidR="001039A3" w:rsidRDefault="001039A3" w:rsidP="000B6128">
      <w:pPr>
        <w:spacing w:after="0"/>
        <w:rPr>
          <w:rFonts w:ascii="Times New Roman" w:hAnsi="Times New Roman" w:cs="Times New Roman"/>
          <w:sz w:val="24"/>
          <w:szCs w:val="24"/>
        </w:rPr>
      </w:pPr>
      <w:r>
        <w:rPr>
          <w:rFonts w:ascii="Times New Roman" w:hAnsi="Times New Roman" w:cs="Times New Roman"/>
          <w:sz w:val="24"/>
          <w:szCs w:val="24"/>
        </w:rPr>
        <w:t>Part IV: Practical Exercise</w:t>
      </w:r>
    </w:p>
    <w:p w:rsidR="001039A3" w:rsidRDefault="001039A3" w:rsidP="000B6128">
      <w:pPr>
        <w:spacing w:after="0"/>
        <w:rPr>
          <w:rFonts w:ascii="Times New Roman" w:hAnsi="Times New Roman" w:cs="Times New Roman"/>
          <w:sz w:val="24"/>
          <w:szCs w:val="24"/>
        </w:rPr>
      </w:pPr>
      <w:r>
        <w:rPr>
          <w:rFonts w:ascii="Times New Roman" w:hAnsi="Times New Roman" w:cs="Times New Roman"/>
          <w:sz w:val="24"/>
          <w:szCs w:val="24"/>
        </w:rPr>
        <w:t>Part V: Future of the jury</w:t>
      </w:r>
    </w:p>
    <w:p w:rsidR="008D29D9" w:rsidRDefault="008D29D9" w:rsidP="000B6128">
      <w:pPr>
        <w:spacing w:after="0"/>
        <w:jc w:val="center"/>
        <w:rPr>
          <w:rFonts w:ascii="Times New Roman" w:hAnsi="Times New Roman" w:cs="Times New Roman"/>
          <w:b/>
          <w:sz w:val="24"/>
          <w:szCs w:val="24"/>
        </w:rPr>
      </w:pPr>
    </w:p>
    <w:p w:rsidR="009A0BA0" w:rsidRPr="000B6128" w:rsidRDefault="008D29D9" w:rsidP="000B61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BACKGROUND </w:t>
      </w:r>
    </w:p>
    <w:p w:rsidR="00655E44" w:rsidRPr="00A36F9B" w:rsidRDefault="008D29D9" w:rsidP="001039A3">
      <w:pPr>
        <w:spacing w:after="0"/>
        <w:jc w:val="center"/>
        <w:rPr>
          <w:rFonts w:ascii="Times New Roman" w:hAnsi="Times New Roman" w:cs="Times New Roman"/>
          <w:b/>
          <w:sz w:val="24"/>
          <w:szCs w:val="24"/>
        </w:rPr>
      </w:pPr>
      <w:r>
        <w:rPr>
          <w:rFonts w:ascii="Times New Roman" w:hAnsi="Times New Roman" w:cs="Times New Roman"/>
          <w:b/>
          <w:sz w:val="24"/>
          <w:szCs w:val="24"/>
        </w:rPr>
        <w:t>Module 1</w:t>
      </w:r>
      <w:r w:rsidR="009A0BA0" w:rsidRPr="00A36F9B">
        <w:rPr>
          <w:rFonts w:ascii="Times New Roman" w:hAnsi="Times New Roman" w:cs="Times New Roman"/>
          <w:b/>
          <w:sz w:val="24"/>
          <w:szCs w:val="24"/>
        </w:rPr>
        <w:t>:</w:t>
      </w:r>
      <w:r w:rsidR="00802FEC">
        <w:rPr>
          <w:rFonts w:ascii="Times New Roman" w:hAnsi="Times New Roman" w:cs="Times New Roman"/>
          <w:b/>
          <w:sz w:val="24"/>
          <w:szCs w:val="24"/>
        </w:rPr>
        <w:t xml:space="preserve"> How Should Problems Be Resolved?</w:t>
      </w:r>
    </w:p>
    <w:p w:rsidR="008D29D9" w:rsidRDefault="008D29D9" w:rsidP="009A0BA0">
      <w:pPr>
        <w:spacing w:after="0"/>
        <w:rPr>
          <w:rFonts w:ascii="Times New Roman" w:hAnsi="Times New Roman" w:cs="Times New Roman"/>
          <w:sz w:val="24"/>
          <w:szCs w:val="24"/>
        </w:rPr>
      </w:pPr>
      <w:r>
        <w:rPr>
          <w:rFonts w:ascii="Times New Roman" w:hAnsi="Times New Roman" w:cs="Times New Roman"/>
          <w:sz w:val="24"/>
          <w:szCs w:val="24"/>
        </w:rPr>
        <w:t xml:space="preserve">Shuman and Champagne, </w:t>
      </w:r>
      <w:r w:rsidRPr="00384069">
        <w:rPr>
          <w:rFonts w:ascii="Times New Roman" w:hAnsi="Times New Roman" w:cs="Times New Roman"/>
          <w:i/>
          <w:sz w:val="24"/>
          <w:szCs w:val="24"/>
        </w:rPr>
        <w:t>Removing the People from the Legal Process</w:t>
      </w:r>
      <w:r>
        <w:rPr>
          <w:rFonts w:ascii="Times New Roman" w:hAnsi="Times New Roman" w:cs="Times New Roman"/>
          <w:sz w:val="24"/>
          <w:szCs w:val="24"/>
        </w:rPr>
        <w:t>, 3 PSYPPL 242 (1997)</w:t>
      </w:r>
    </w:p>
    <w:p w:rsidR="008D29D9" w:rsidRDefault="008D29D9" w:rsidP="009A0BA0">
      <w:pPr>
        <w:spacing w:after="0"/>
        <w:rPr>
          <w:rFonts w:ascii="Times New Roman" w:hAnsi="Times New Roman" w:cs="Times New Roman"/>
          <w:sz w:val="24"/>
          <w:szCs w:val="24"/>
        </w:rPr>
      </w:pPr>
      <w:r>
        <w:rPr>
          <w:rFonts w:ascii="Times New Roman" w:hAnsi="Times New Roman" w:cs="Times New Roman"/>
          <w:sz w:val="24"/>
          <w:szCs w:val="24"/>
        </w:rPr>
        <w:t xml:space="preserve">Ramirez, </w:t>
      </w:r>
      <w:r>
        <w:rPr>
          <w:rFonts w:ascii="Times New Roman" w:hAnsi="Times New Roman" w:cs="Times New Roman"/>
          <w:i/>
          <w:sz w:val="24"/>
          <w:szCs w:val="24"/>
        </w:rPr>
        <w:t xml:space="preserve">A Brief Historical Overview of the Use of the Mixed Jury, </w:t>
      </w:r>
      <w:r>
        <w:rPr>
          <w:rFonts w:ascii="Times New Roman" w:hAnsi="Times New Roman" w:cs="Times New Roman"/>
          <w:sz w:val="24"/>
          <w:szCs w:val="24"/>
        </w:rPr>
        <w:t>31 Am. Crim. L. Rev. 1213 (1994)</w:t>
      </w:r>
    </w:p>
    <w:p w:rsidR="00384069" w:rsidRDefault="00384069" w:rsidP="009A0BA0">
      <w:pPr>
        <w:spacing w:after="0"/>
        <w:rPr>
          <w:rFonts w:ascii="Times New Roman" w:hAnsi="Times New Roman" w:cs="Times New Roman"/>
          <w:sz w:val="24"/>
          <w:szCs w:val="24"/>
        </w:rPr>
      </w:pPr>
      <w:r>
        <w:rPr>
          <w:rFonts w:ascii="Times New Roman" w:hAnsi="Times New Roman" w:cs="Times New Roman"/>
          <w:sz w:val="24"/>
          <w:szCs w:val="24"/>
        </w:rPr>
        <w:t xml:space="preserve">Drahozal, </w:t>
      </w:r>
      <w:r>
        <w:rPr>
          <w:rFonts w:ascii="Times New Roman" w:hAnsi="Times New Roman" w:cs="Times New Roman"/>
          <w:i/>
          <w:sz w:val="24"/>
          <w:szCs w:val="24"/>
        </w:rPr>
        <w:t xml:space="preserve">A Behavioral Analysis of Private Judging, </w:t>
      </w:r>
      <w:r>
        <w:rPr>
          <w:rFonts w:ascii="Times New Roman" w:hAnsi="Times New Roman" w:cs="Times New Roman"/>
          <w:sz w:val="24"/>
          <w:szCs w:val="24"/>
        </w:rPr>
        <w:t>67-SPG Law &amp; Contemp. Probs. 105 (2004)</w:t>
      </w:r>
    </w:p>
    <w:p w:rsidR="00802FEC" w:rsidRPr="00384069" w:rsidRDefault="008E2D33" w:rsidP="009A0BA0">
      <w:pPr>
        <w:spacing w:after="0"/>
        <w:rPr>
          <w:rFonts w:ascii="Times New Roman" w:hAnsi="Times New Roman" w:cs="Times New Roman"/>
          <w:sz w:val="24"/>
          <w:szCs w:val="24"/>
        </w:rPr>
      </w:pPr>
      <w:r>
        <w:rPr>
          <w:rFonts w:ascii="Times New Roman" w:hAnsi="Times New Roman" w:cs="Times New Roman"/>
          <w:sz w:val="24"/>
          <w:szCs w:val="24"/>
        </w:rPr>
        <w:t xml:space="preserve">University of Dayton </w:t>
      </w:r>
      <w:r w:rsidR="00802FEC">
        <w:rPr>
          <w:rFonts w:ascii="Times New Roman" w:hAnsi="Times New Roman" w:cs="Times New Roman"/>
          <w:sz w:val="24"/>
          <w:szCs w:val="24"/>
        </w:rPr>
        <w:t>Law School Honor Council</w:t>
      </w:r>
    </w:p>
    <w:p w:rsidR="009A0BA0" w:rsidRDefault="009A0BA0" w:rsidP="009A0BA0">
      <w:pPr>
        <w:spacing w:after="0"/>
        <w:jc w:val="center"/>
        <w:rPr>
          <w:rFonts w:ascii="Times New Roman" w:hAnsi="Times New Roman" w:cs="Times New Roman"/>
          <w:b/>
          <w:sz w:val="24"/>
          <w:szCs w:val="24"/>
        </w:rPr>
      </w:pPr>
    </w:p>
    <w:p w:rsidR="009A0BA0" w:rsidRPr="00A36F9B" w:rsidRDefault="008D29D9" w:rsidP="009A0BA0">
      <w:pPr>
        <w:spacing w:after="0"/>
        <w:jc w:val="center"/>
        <w:rPr>
          <w:rFonts w:ascii="Times New Roman" w:hAnsi="Times New Roman" w:cs="Times New Roman"/>
          <w:b/>
          <w:sz w:val="24"/>
          <w:szCs w:val="24"/>
        </w:rPr>
      </w:pPr>
      <w:r>
        <w:rPr>
          <w:rFonts w:ascii="Times New Roman" w:hAnsi="Times New Roman" w:cs="Times New Roman"/>
          <w:b/>
          <w:sz w:val="24"/>
          <w:szCs w:val="24"/>
        </w:rPr>
        <w:t>Module 2</w:t>
      </w:r>
      <w:r w:rsidR="00BB28E1">
        <w:rPr>
          <w:rFonts w:ascii="Times New Roman" w:hAnsi="Times New Roman" w:cs="Times New Roman"/>
          <w:b/>
          <w:sz w:val="24"/>
          <w:szCs w:val="24"/>
        </w:rPr>
        <w:t xml:space="preserve">: </w:t>
      </w:r>
      <w:r w:rsidR="009A0BA0" w:rsidRPr="00A36F9B">
        <w:rPr>
          <w:rFonts w:ascii="Times New Roman" w:hAnsi="Times New Roman" w:cs="Times New Roman"/>
          <w:b/>
          <w:sz w:val="24"/>
          <w:szCs w:val="24"/>
        </w:rPr>
        <w:t>The Early Jury in America</w:t>
      </w:r>
    </w:p>
    <w:p w:rsidR="008D29D9" w:rsidRPr="008D29D9" w:rsidRDefault="009A0BA0" w:rsidP="009A0BA0">
      <w:pPr>
        <w:spacing w:after="0"/>
        <w:rPr>
          <w:rFonts w:ascii="Times New Roman" w:hAnsi="Times New Roman" w:cs="Times New Roman"/>
          <w:sz w:val="24"/>
          <w:szCs w:val="24"/>
        </w:rPr>
      </w:pPr>
      <w:r w:rsidRPr="00A36F9B">
        <w:rPr>
          <w:rFonts w:ascii="Times New Roman" w:hAnsi="Times New Roman" w:cs="Times New Roman"/>
          <w:sz w:val="24"/>
          <w:szCs w:val="24"/>
        </w:rPr>
        <w:t xml:space="preserve">Alschuler &amp; Deiss, </w:t>
      </w:r>
      <w:r w:rsidRPr="00A36F9B">
        <w:rPr>
          <w:rFonts w:ascii="Times New Roman" w:hAnsi="Times New Roman" w:cs="Times New Roman"/>
          <w:i/>
          <w:sz w:val="24"/>
          <w:szCs w:val="24"/>
        </w:rPr>
        <w:t xml:space="preserve">A Brief History of the Criminal Jury in the United States, </w:t>
      </w:r>
      <w:r w:rsidRPr="00A36F9B">
        <w:rPr>
          <w:rFonts w:ascii="Times New Roman" w:hAnsi="Times New Roman" w:cs="Times New Roman"/>
          <w:sz w:val="24"/>
          <w:szCs w:val="24"/>
        </w:rPr>
        <w:t>61 U. Chi. L. Rev. 867 (1994)</w:t>
      </w:r>
    </w:p>
    <w:p w:rsidR="008D29D9" w:rsidRPr="008D29D9" w:rsidRDefault="009A0BA0" w:rsidP="009A0BA0">
      <w:pPr>
        <w:spacing w:after="0"/>
        <w:rPr>
          <w:rFonts w:ascii="Times New Roman" w:hAnsi="Times New Roman" w:cs="Times New Roman"/>
          <w:sz w:val="24"/>
          <w:szCs w:val="24"/>
        </w:rPr>
      </w:pPr>
      <w:r>
        <w:rPr>
          <w:rFonts w:ascii="Times New Roman" w:hAnsi="Times New Roman" w:cs="Times New Roman"/>
          <w:sz w:val="24"/>
          <w:szCs w:val="24"/>
        </w:rPr>
        <w:t>Federalist Papers #83</w:t>
      </w:r>
    </w:p>
    <w:p w:rsidR="009F7438" w:rsidRDefault="009F7438" w:rsidP="009A0BA0">
      <w:pPr>
        <w:spacing w:after="0"/>
        <w:rPr>
          <w:rFonts w:ascii="Times New Roman" w:hAnsi="Times New Roman" w:cs="Times New Roman"/>
          <w:sz w:val="24"/>
          <w:szCs w:val="24"/>
        </w:rPr>
      </w:pPr>
      <w:r w:rsidRPr="009F7438">
        <w:rPr>
          <w:rFonts w:ascii="Times New Roman" w:hAnsi="Times New Roman" w:cs="Times New Roman"/>
          <w:i/>
          <w:sz w:val="24"/>
          <w:szCs w:val="24"/>
        </w:rPr>
        <w:t>Batson v. Kentucky</w:t>
      </w:r>
      <w:r w:rsidRPr="009F7438">
        <w:rPr>
          <w:rFonts w:ascii="Times New Roman" w:hAnsi="Times New Roman" w:cs="Times New Roman"/>
          <w:sz w:val="24"/>
          <w:szCs w:val="24"/>
        </w:rPr>
        <w:t>, 476 U.S. 79 (1986) (Dissent by Chief Justice Burger)</w:t>
      </w:r>
    </w:p>
    <w:p w:rsidR="009A0BA0" w:rsidRDefault="009A0BA0" w:rsidP="009A0BA0">
      <w:pPr>
        <w:spacing w:after="0"/>
        <w:rPr>
          <w:rFonts w:ascii="Times New Roman" w:hAnsi="Times New Roman" w:cs="Times New Roman"/>
          <w:sz w:val="24"/>
          <w:szCs w:val="24"/>
        </w:rPr>
      </w:pPr>
    </w:p>
    <w:p w:rsidR="00802FEC" w:rsidRPr="00802FEC" w:rsidRDefault="00802FEC" w:rsidP="00802FEC">
      <w:pPr>
        <w:spacing w:after="0"/>
        <w:jc w:val="center"/>
        <w:rPr>
          <w:rFonts w:ascii="Times New Roman" w:hAnsi="Times New Roman" w:cs="Times New Roman"/>
          <w:b/>
          <w:sz w:val="24"/>
          <w:szCs w:val="24"/>
        </w:rPr>
      </w:pPr>
      <w:r>
        <w:rPr>
          <w:rFonts w:ascii="Times New Roman" w:hAnsi="Times New Roman" w:cs="Times New Roman"/>
          <w:b/>
          <w:sz w:val="24"/>
          <w:szCs w:val="24"/>
        </w:rPr>
        <w:t>Module 3</w:t>
      </w:r>
      <w:r>
        <w:rPr>
          <w:rFonts w:ascii="Times New Roman" w:hAnsi="Times New Roman" w:cs="Times New Roman"/>
          <w:b/>
          <w:sz w:val="24"/>
          <w:szCs w:val="24"/>
        </w:rPr>
        <w:t xml:space="preserve">: </w:t>
      </w:r>
      <w:r>
        <w:rPr>
          <w:rFonts w:ascii="Times New Roman" w:hAnsi="Times New Roman" w:cs="Times New Roman"/>
          <w:b/>
          <w:sz w:val="24"/>
          <w:szCs w:val="24"/>
        </w:rPr>
        <w:t>Grand Jury</w:t>
      </w:r>
    </w:p>
    <w:p w:rsidR="00802FEC" w:rsidRPr="00802FEC" w:rsidRDefault="00802FEC" w:rsidP="00802FEC">
      <w:pPr>
        <w:spacing w:after="0"/>
        <w:rPr>
          <w:rFonts w:ascii="Times New Roman" w:hAnsi="Times New Roman" w:cs="Times New Roman"/>
          <w:sz w:val="24"/>
          <w:szCs w:val="24"/>
        </w:rPr>
      </w:pPr>
      <w:r w:rsidRPr="00802FEC">
        <w:rPr>
          <w:rFonts w:ascii="Times New Roman" w:hAnsi="Times New Roman" w:cs="Times New Roman"/>
          <w:sz w:val="24"/>
          <w:szCs w:val="24"/>
        </w:rPr>
        <w:t xml:space="preserve">Thaddeus Hoffmeister, </w:t>
      </w:r>
      <w:r w:rsidRPr="00802FEC">
        <w:rPr>
          <w:rFonts w:ascii="Times New Roman" w:hAnsi="Times New Roman" w:cs="Times New Roman"/>
          <w:i/>
          <w:sz w:val="24"/>
          <w:szCs w:val="24"/>
        </w:rPr>
        <w:t>Resurrecting the Grand Jury’s Shield, Grand Jury Legal Advisor, 98 Journal of Criminal Law and Criminology</w:t>
      </w:r>
      <w:r w:rsidRPr="00802FEC">
        <w:rPr>
          <w:rFonts w:ascii="Times New Roman" w:hAnsi="Times New Roman" w:cs="Times New Roman"/>
          <w:sz w:val="24"/>
          <w:szCs w:val="24"/>
        </w:rPr>
        <w:t xml:space="preserve"> 1171 (2008)</w:t>
      </w:r>
    </w:p>
    <w:p w:rsidR="00802FEC" w:rsidRPr="00802FEC" w:rsidRDefault="00802FEC" w:rsidP="00802FEC">
      <w:pPr>
        <w:spacing w:after="0"/>
        <w:rPr>
          <w:rFonts w:ascii="Times New Roman" w:hAnsi="Times New Roman" w:cs="Times New Roman"/>
          <w:sz w:val="24"/>
          <w:szCs w:val="24"/>
        </w:rPr>
      </w:pPr>
      <w:r w:rsidRPr="00802FEC">
        <w:rPr>
          <w:rFonts w:ascii="Times New Roman" w:hAnsi="Times New Roman" w:cs="Times New Roman"/>
          <w:sz w:val="24"/>
          <w:szCs w:val="24"/>
        </w:rPr>
        <w:lastRenderedPageBreak/>
        <w:t xml:space="preserve">Andrew Leipold, </w:t>
      </w:r>
      <w:r w:rsidRPr="00802FEC">
        <w:rPr>
          <w:rFonts w:ascii="Times New Roman" w:hAnsi="Times New Roman" w:cs="Times New Roman"/>
          <w:i/>
          <w:sz w:val="24"/>
          <w:szCs w:val="24"/>
        </w:rPr>
        <w:t>Why Grand Juries Do Not and Cannot Protect the Accused</w:t>
      </w:r>
      <w:r w:rsidRPr="00802FEC">
        <w:rPr>
          <w:rFonts w:ascii="Times New Roman" w:hAnsi="Times New Roman" w:cs="Times New Roman"/>
          <w:sz w:val="24"/>
          <w:szCs w:val="24"/>
        </w:rPr>
        <w:t xml:space="preserve">, </w:t>
      </w:r>
      <w:r w:rsidRPr="00802FEC">
        <w:rPr>
          <w:rFonts w:ascii="Times New Roman" w:hAnsi="Times New Roman" w:cs="Times New Roman"/>
          <w:sz w:val="24"/>
          <w:szCs w:val="24"/>
          <w:shd w:val="clear" w:color="auto" w:fill="FFFFFF"/>
        </w:rPr>
        <w:t>80 Cornell L. Rev. 260 (1995)</w:t>
      </w:r>
    </w:p>
    <w:p w:rsidR="00802FEC" w:rsidRDefault="00802FEC" w:rsidP="00802FEC">
      <w:pPr>
        <w:spacing w:after="0"/>
        <w:rPr>
          <w:rFonts w:ascii="Times New Roman" w:hAnsi="Times New Roman" w:cs="Times New Roman"/>
          <w:i/>
          <w:sz w:val="24"/>
          <w:szCs w:val="24"/>
        </w:rPr>
      </w:pPr>
    </w:p>
    <w:p w:rsidR="000B6128" w:rsidRDefault="000B6128" w:rsidP="009A0BA0">
      <w:pPr>
        <w:spacing w:after="0"/>
        <w:rPr>
          <w:rFonts w:ascii="Times New Roman" w:hAnsi="Times New Roman" w:cs="Times New Roman"/>
          <w:sz w:val="24"/>
          <w:szCs w:val="24"/>
        </w:rPr>
      </w:pPr>
    </w:p>
    <w:p w:rsidR="000B6128" w:rsidRDefault="00E55537" w:rsidP="000B6128">
      <w:pPr>
        <w:spacing w:after="0"/>
        <w:jc w:val="center"/>
        <w:rPr>
          <w:rFonts w:ascii="Times New Roman" w:hAnsi="Times New Roman" w:cs="Times New Roman"/>
          <w:b/>
          <w:sz w:val="24"/>
          <w:szCs w:val="24"/>
        </w:rPr>
      </w:pPr>
      <w:r>
        <w:rPr>
          <w:rFonts w:ascii="Times New Roman" w:hAnsi="Times New Roman" w:cs="Times New Roman"/>
          <w:b/>
          <w:sz w:val="24"/>
          <w:szCs w:val="24"/>
        </w:rPr>
        <w:t>PART II: SITTING ON A JURY</w:t>
      </w:r>
    </w:p>
    <w:p w:rsidR="009A0BA0" w:rsidRPr="00A36F9B" w:rsidRDefault="00384069" w:rsidP="009A0BA0">
      <w:pPr>
        <w:spacing w:after="0"/>
        <w:jc w:val="center"/>
        <w:rPr>
          <w:rFonts w:ascii="Times New Roman" w:hAnsi="Times New Roman" w:cs="Times New Roman"/>
          <w:b/>
          <w:sz w:val="24"/>
          <w:szCs w:val="24"/>
        </w:rPr>
      </w:pPr>
      <w:r>
        <w:rPr>
          <w:rFonts w:ascii="Times New Roman" w:hAnsi="Times New Roman" w:cs="Times New Roman"/>
          <w:b/>
          <w:sz w:val="24"/>
          <w:szCs w:val="24"/>
        </w:rPr>
        <w:t>Module</w:t>
      </w:r>
      <w:r w:rsidR="00802FEC">
        <w:rPr>
          <w:rFonts w:ascii="Times New Roman" w:hAnsi="Times New Roman" w:cs="Times New Roman"/>
          <w:b/>
          <w:sz w:val="24"/>
          <w:szCs w:val="24"/>
        </w:rPr>
        <w:t xml:space="preserve"> 4</w:t>
      </w:r>
      <w:r w:rsidR="009F7438">
        <w:rPr>
          <w:rFonts w:ascii="Times New Roman" w:hAnsi="Times New Roman" w:cs="Times New Roman"/>
          <w:b/>
          <w:sz w:val="24"/>
          <w:szCs w:val="24"/>
        </w:rPr>
        <w:t xml:space="preserve">: </w:t>
      </w:r>
      <w:r w:rsidR="00635176">
        <w:rPr>
          <w:rFonts w:ascii="Times New Roman" w:hAnsi="Times New Roman" w:cs="Times New Roman"/>
          <w:b/>
          <w:sz w:val="24"/>
          <w:szCs w:val="24"/>
        </w:rPr>
        <w:t>Right to a jury</w:t>
      </w:r>
    </w:p>
    <w:p w:rsidR="00802FEC" w:rsidRPr="00802FEC" w:rsidRDefault="00802FEC" w:rsidP="009A0BA0">
      <w:pPr>
        <w:spacing w:after="0"/>
        <w:rPr>
          <w:rFonts w:ascii="Times New Roman" w:hAnsi="Times New Roman" w:cs="Times New Roman"/>
          <w:b/>
          <w:sz w:val="24"/>
          <w:szCs w:val="24"/>
        </w:rPr>
      </w:pPr>
      <w:r>
        <w:rPr>
          <w:rFonts w:ascii="Times New Roman" w:hAnsi="Times New Roman" w:cs="Times New Roman"/>
          <w:b/>
          <w:sz w:val="24"/>
          <w:szCs w:val="24"/>
        </w:rPr>
        <w:t>Criminal</w:t>
      </w:r>
    </w:p>
    <w:p w:rsidR="009A0BA0" w:rsidRPr="00A36F9B" w:rsidRDefault="009A0BA0" w:rsidP="009A0BA0">
      <w:pPr>
        <w:spacing w:after="0"/>
        <w:rPr>
          <w:rFonts w:ascii="Times New Roman" w:hAnsi="Times New Roman" w:cs="Times New Roman"/>
          <w:sz w:val="24"/>
          <w:szCs w:val="24"/>
        </w:rPr>
      </w:pPr>
      <w:r w:rsidRPr="00AC0E48">
        <w:rPr>
          <w:rFonts w:ascii="Times New Roman" w:hAnsi="Times New Roman" w:cs="Times New Roman"/>
          <w:i/>
          <w:sz w:val="24"/>
          <w:szCs w:val="24"/>
        </w:rPr>
        <w:t>Duncan v. Louisiana</w:t>
      </w:r>
      <w:r w:rsidRPr="00A36F9B">
        <w:rPr>
          <w:rFonts w:ascii="Times New Roman" w:hAnsi="Times New Roman" w:cs="Times New Roman"/>
          <w:sz w:val="24"/>
          <w:szCs w:val="24"/>
        </w:rPr>
        <w:t>, 391 U.S. 145</w:t>
      </w:r>
      <w:r w:rsidR="00802FEC">
        <w:rPr>
          <w:rFonts w:ascii="Times New Roman" w:hAnsi="Times New Roman" w:cs="Times New Roman"/>
          <w:sz w:val="24"/>
          <w:szCs w:val="24"/>
        </w:rPr>
        <w:t>, 147-162</w:t>
      </w:r>
      <w:r w:rsidRPr="00A36F9B">
        <w:rPr>
          <w:rFonts w:ascii="Times New Roman" w:hAnsi="Times New Roman" w:cs="Times New Roman"/>
          <w:sz w:val="24"/>
          <w:szCs w:val="24"/>
        </w:rPr>
        <w:t xml:space="preserve"> (1968)</w:t>
      </w:r>
    </w:p>
    <w:p w:rsidR="009A0BA0" w:rsidRPr="00A36F9B" w:rsidRDefault="009A0BA0" w:rsidP="009A0BA0">
      <w:pPr>
        <w:spacing w:after="0"/>
        <w:rPr>
          <w:rFonts w:ascii="Times New Roman" w:hAnsi="Times New Roman" w:cs="Times New Roman"/>
          <w:sz w:val="24"/>
          <w:szCs w:val="24"/>
        </w:rPr>
      </w:pPr>
      <w:r w:rsidRPr="00AC0E48">
        <w:rPr>
          <w:rFonts w:ascii="Times New Roman" w:hAnsi="Times New Roman" w:cs="Times New Roman"/>
          <w:i/>
          <w:sz w:val="24"/>
          <w:szCs w:val="24"/>
        </w:rPr>
        <w:t>Blanton v. City of North Las Vegas</w:t>
      </w:r>
      <w:r w:rsidRPr="00A36F9B">
        <w:rPr>
          <w:rFonts w:ascii="Times New Roman" w:hAnsi="Times New Roman" w:cs="Times New Roman"/>
          <w:sz w:val="24"/>
          <w:szCs w:val="24"/>
        </w:rPr>
        <w:t>, 489 U.S. 538</w:t>
      </w:r>
      <w:r>
        <w:rPr>
          <w:rFonts w:ascii="Times New Roman" w:hAnsi="Times New Roman" w:cs="Times New Roman"/>
          <w:sz w:val="24"/>
          <w:szCs w:val="24"/>
        </w:rPr>
        <w:t xml:space="preserve"> (1989)</w:t>
      </w:r>
    </w:p>
    <w:p w:rsidR="009A0BA0" w:rsidRPr="00A36F9B" w:rsidRDefault="009A0BA0" w:rsidP="009A0BA0">
      <w:pPr>
        <w:spacing w:after="0"/>
        <w:rPr>
          <w:rFonts w:ascii="Times New Roman" w:hAnsi="Times New Roman" w:cs="Times New Roman"/>
          <w:sz w:val="24"/>
          <w:szCs w:val="24"/>
        </w:rPr>
      </w:pPr>
      <w:r w:rsidRPr="00A36F9B">
        <w:rPr>
          <w:rFonts w:ascii="Times New Roman" w:hAnsi="Times New Roman" w:cs="Times New Roman"/>
          <w:sz w:val="24"/>
          <w:szCs w:val="24"/>
        </w:rPr>
        <w:t>Federal Rule of Criminal Procedure 23(a)</w:t>
      </w:r>
    </w:p>
    <w:p w:rsidR="009A0BA0" w:rsidRPr="00A36F9B" w:rsidRDefault="009A0BA0" w:rsidP="009A0BA0">
      <w:pPr>
        <w:spacing w:after="0"/>
        <w:rPr>
          <w:rFonts w:ascii="Times New Roman" w:hAnsi="Times New Roman" w:cs="Times New Roman"/>
          <w:sz w:val="24"/>
          <w:szCs w:val="24"/>
        </w:rPr>
      </w:pPr>
      <w:r w:rsidRPr="00AC0E48">
        <w:rPr>
          <w:rFonts w:ascii="Times New Roman" w:hAnsi="Times New Roman" w:cs="Times New Roman"/>
          <w:i/>
          <w:sz w:val="24"/>
          <w:szCs w:val="24"/>
        </w:rPr>
        <w:t>Singer v. U.S.,</w:t>
      </w:r>
      <w:r w:rsidRPr="00A36F9B">
        <w:rPr>
          <w:rFonts w:ascii="Times New Roman" w:hAnsi="Times New Roman" w:cs="Times New Roman"/>
          <w:sz w:val="24"/>
          <w:szCs w:val="24"/>
        </w:rPr>
        <w:t xml:space="preserve"> 380 U.S. 24</w:t>
      </w:r>
      <w:r>
        <w:rPr>
          <w:rFonts w:ascii="Times New Roman" w:hAnsi="Times New Roman" w:cs="Times New Roman"/>
          <w:sz w:val="24"/>
          <w:szCs w:val="24"/>
        </w:rPr>
        <w:t xml:space="preserve"> (1965)</w:t>
      </w:r>
    </w:p>
    <w:p w:rsidR="009A0BA0" w:rsidRDefault="009A0BA0" w:rsidP="009A0BA0">
      <w:pPr>
        <w:spacing w:after="0"/>
        <w:rPr>
          <w:rFonts w:ascii="Times New Roman" w:hAnsi="Times New Roman" w:cs="Times New Roman"/>
          <w:sz w:val="24"/>
          <w:szCs w:val="24"/>
        </w:rPr>
      </w:pPr>
      <w:r w:rsidRPr="00AC0E48">
        <w:rPr>
          <w:rFonts w:ascii="Times New Roman" w:hAnsi="Times New Roman" w:cs="Times New Roman"/>
          <w:i/>
          <w:sz w:val="24"/>
          <w:szCs w:val="24"/>
        </w:rPr>
        <w:t>McKeiver v. Pennsylvania</w:t>
      </w:r>
      <w:r w:rsidRPr="00A36F9B">
        <w:rPr>
          <w:rFonts w:ascii="Times New Roman" w:hAnsi="Times New Roman" w:cs="Times New Roman"/>
          <w:sz w:val="24"/>
          <w:szCs w:val="24"/>
        </w:rPr>
        <w:t>, 403 U.S. 528</w:t>
      </w:r>
      <w:r>
        <w:rPr>
          <w:rFonts w:ascii="Times New Roman" w:hAnsi="Times New Roman" w:cs="Times New Roman"/>
          <w:sz w:val="24"/>
          <w:szCs w:val="24"/>
        </w:rPr>
        <w:t xml:space="preserve"> (1971)</w:t>
      </w:r>
    </w:p>
    <w:p w:rsidR="00802FEC" w:rsidRDefault="00802FEC" w:rsidP="009A0BA0">
      <w:pPr>
        <w:spacing w:after="0"/>
        <w:rPr>
          <w:rFonts w:ascii="Times New Roman" w:hAnsi="Times New Roman" w:cs="Times New Roman"/>
          <w:sz w:val="24"/>
          <w:szCs w:val="24"/>
        </w:rPr>
      </w:pPr>
      <w:r w:rsidRPr="00AC0E48">
        <w:rPr>
          <w:rFonts w:ascii="Times New Roman" w:hAnsi="Times New Roman" w:cs="Times New Roman"/>
          <w:i/>
          <w:sz w:val="24"/>
          <w:szCs w:val="24"/>
        </w:rPr>
        <w:t>Patton v. U.S.</w:t>
      </w:r>
      <w:r>
        <w:rPr>
          <w:rFonts w:ascii="Times New Roman" w:hAnsi="Times New Roman" w:cs="Times New Roman"/>
          <w:i/>
          <w:sz w:val="24"/>
          <w:szCs w:val="24"/>
        </w:rPr>
        <w:t>,</w:t>
      </w:r>
      <w:r w:rsidRPr="00A36F9B">
        <w:rPr>
          <w:rFonts w:ascii="Times New Roman" w:hAnsi="Times New Roman" w:cs="Times New Roman"/>
          <w:sz w:val="24"/>
          <w:szCs w:val="24"/>
        </w:rPr>
        <w:t xml:space="preserve"> 281 U.S. 276</w:t>
      </w:r>
      <w:r>
        <w:rPr>
          <w:rFonts w:ascii="Times New Roman" w:hAnsi="Times New Roman" w:cs="Times New Roman"/>
          <w:sz w:val="24"/>
          <w:szCs w:val="24"/>
        </w:rPr>
        <w:t>, 287-313</w:t>
      </w:r>
      <w:r>
        <w:rPr>
          <w:rFonts w:ascii="Times New Roman" w:hAnsi="Times New Roman" w:cs="Times New Roman"/>
          <w:sz w:val="24"/>
          <w:szCs w:val="24"/>
        </w:rPr>
        <w:t xml:space="preserve"> (1930)</w:t>
      </w:r>
    </w:p>
    <w:p w:rsidR="00802FEC" w:rsidRDefault="00802FEC" w:rsidP="009A0BA0">
      <w:pPr>
        <w:spacing w:after="0"/>
        <w:rPr>
          <w:rFonts w:ascii="Times New Roman" w:hAnsi="Times New Roman" w:cs="Times New Roman"/>
          <w:b/>
          <w:sz w:val="24"/>
          <w:szCs w:val="24"/>
        </w:rPr>
      </w:pPr>
    </w:p>
    <w:p w:rsidR="00802FEC" w:rsidRPr="00802FEC" w:rsidRDefault="00802FEC" w:rsidP="009A0BA0">
      <w:pPr>
        <w:spacing w:after="0"/>
        <w:rPr>
          <w:rFonts w:ascii="Times New Roman" w:hAnsi="Times New Roman" w:cs="Times New Roman"/>
          <w:b/>
          <w:sz w:val="24"/>
          <w:szCs w:val="24"/>
        </w:rPr>
      </w:pPr>
      <w:r>
        <w:rPr>
          <w:rFonts w:ascii="Times New Roman" w:hAnsi="Times New Roman" w:cs="Times New Roman"/>
          <w:b/>
          <w:sz w:val="24"/>
          <w:szCs w:val="24"/>
        </w:rPr>
        <w:t>Civil</w:t>
      </w:r>
    </w:p>
    <w:p w:rsidR="009A0BA0" w:rsidRDefault="009A0BA0" w:rsidP="009A0BA0">
      <w:pPr>
        <w:spacing w:after="0"/>
        <w:rPr>
          <w:rFonts w:ascii="Times New Roman" w:hAnsi="Times New Roman" w:cs="Times New Roman"/>
          <w:sz w:val="24"/>
          <w:szCs w:val="24"/>
        </w:rPr>
      </w:pPr>
      <w:r w:rsidRPr="00CC67BE">
        <w:rPr>
          <w:rFonts w:ascii="Times New Roman" w:hAnsi="Times New Roman" w:cs="Times New Roman"/>
          <w:i/>
          <w:sz w:val="24"/>
          <w:szCs w:val="24"/>
        </w:rPr>
        <w:t>Markman v. Westview Instruments, Inc</w:t>
      </w:r>
      <w:r>
        <w:rPr>
          <w:rFonts w:ascii="Times New Roman" w:hAnsi="Times New Roman" w:cs="Times New Roman"/>
          <w:sz w:val="24"/>
          <w:szCs w:val="24"/>
        </w:rPr>
        <w:t>. 517 U.S. 370 (1996)</w:t>
      </w:r>
    </w:p>
    <w:p w:rsidR="00D91D59" w:rsidRPr="00D91D59" w:rsidRDefault="00D91D59" w:rsidP="009A0BA0">
      <w:pPr>
        <w:spacing w:after="0"/>
        <w:rPr>
          <w:rFonts w:ascii="Times New Roman" w:hAnsi="Times New Roman" w:cs="Times New Roman"/>
          <w:sz w:val="24"/>
          <w:szCs w:val="24"/>
        </w:rPr>
      </w:pPr>
      <w:r>
        <w:rPr>
          <w:rFonts w:ascii="Times New Roman" w:hAnsi="Times New Roman" w:cs="Times New Roman"/>
          <w:i/>
          <w:sz w:val="24"/>
          <w:szCs w:val="24"/>
        </w:rPr>
        <w:t xml:space="preserve">Local 391 v. Terry, </w:t>
      </w:r>
      <w:r>
        <w:rPr>
          <w:rFonts w:ascii="Times New Roman" w:hAnsi="Times New Roman" w:cs="Times New Roman"/>
          <w:sz w:val="24"/>
          <w:szCs w:val="24"/>
        </w:rPr>
        <w:t>494 U.S. 558 (1990)</w:t>
      </w:r>
    </w:p>
    <w:p w:rsidR="00E55537" w:rsidRDefault="00E55537" w:rsidP="009A0BA0">
      <w:pPr>
        <w:spacing w:after="0"/>
        <w:rPr>
          <w:rFonts w:ascii="Times New Roman" w:hAnsi="Times New Roman" w:cs="Times New Roman"/>
          <w:sz w:val="24"/>
          <w:szCs w:val="24"/>
        </w:rPr>
      </w:pPr>
    </w:p>
    <w:p w:rsidR="00E55537" w:rsidRPr="00A36F9B" w:rsidRDefault="00802FEC" w:rsidP="00E55537">
      <w:pPr>
        <w:spacing w:after="0"/>
        <w:jc w:val="center"/>
        <w:rPr>
          <w:rFonts w:ascii="Times New Roman" w:hAnsi="Times New Roman" w:cs="Times New Roman"/>
          <w:b/>
          <w:sz w:val="24"/>
          <w:szCs w:val="24"/>
        </w:rPr>
      </w:pPr>
      <w:r>
        <w:rPr>
          <w:rFonts w:ascii="Times New Roman" w:hAnsi="Times New Roman" w:cs="Times New Roman"/>
          <w:b/>
          <w:sz w:val="24"/>
          <w:szCs w:val="24"/>
        </w:rPr>
        <w:t>Module 5</w:t>
      </w:r>
      <w:r w:rsidR="00E55537">
        <w:rPr>
          <w:rFonts w:ascii="Times New Roman" w:hAnsi="Times New Roman" w:cs="Times New Roman"/>
          <w:b/>
          <w:sz w:val="24"/>
          <w:szCs w:val="24"/>
        </w:rPr>
        <w:t xml:space="preserve">: </w:t>
      </w:r>
      <w:r w:rsidR="000B416F">
        <w:rPr>
          <w:rFonts w:ascii="Times New Roman" w:hAnsi="Times New Roman" w:cs="Times New Roman"/>
          <w:b/>
          <w:sz w:val="24"/>
          <w:szCs w:val="24"/>
        </w:rPr>
        <w:t>Jury Size and the Venire</w:t>
      </w:r>
    </w:p>
    <w:p w:rsidR="000B416F" w:rsidRDefault="000B416F" w:rsidP="000B416F">
      <w:pPr>
        <w:spacing w:after="0"/>
        <w:rPr>
          <w:rFonts w:ascii="Times New Roman" w:hAnsi="Times New Roman" w:cs="Times New Roman"/>
          <w:sz w:val="24"/>
          <w:szCs w:val="24"/>
        </w:rPr>
      </w:pPr>
      <w:r w:rsidRPr="000B6128">
        <w:rPr>
          <w:rFonts w:ascii="Times New Roman" w:hAnsi="Times New Roman" w:cs="Times New Roman"/>
          <w:i/>
          <w:sz w:val="24"/>
          <w:szCs w:val="24"/>
        </w:rPr>
        <w:t>Strauder v. West Virginia</w:t>
      </w:r>
      <w:r w:rsidRPr="000B6128">
        <w:rPr>
          <w:rFonts w:ascii="Times New Roman" w:hAnsi="Times New Roman" w:cs="Times New Roman"/>
          <w:sz w:val="24"/>
          <w:szCs w:val="24"/>
        </w:rPr>
        <w:t>, 100 U.S. 303</w:t>
      </w:r>
      <w:r>
        <w:rPr>
          <w:rFonts w:ascii="Times New Roman" w:hAnsi="Times New Roman" w:cs="Times New Roman"/>
          <w:sz w:val="24"/>
          <w:szCs w:val="24"/>
        </w:rPr>
        <w:t>, 304-312</w:t>
      </w:r>
      <w:r w:rsidRPr="000B6128">
        <w:rPr>
          <w:rFonts w:ascii="Times New Roman" w:hAnsi="Times New Roman" w:cs="Times New Roman"/>
          <w:sz w:val="24"/>
          <w:szCs w:val="24"/>
        </w:rPr>
        <w:t xml:space="preserve"> (1880)</w:t>
      </w:r>
    </w:p>
    <w:p w:rsidR="00635176" w:rsidRDefault="00635176" w:rsidP="00FF7180">
      <w:pPr>
        <w:spacing w:after="0"/>
        <w:rPr>
          <w:rFonts w:ascii="Times New Roman" w:hAnsi="Times New Roman" w:cs="Times New Roman"/>
          <w:sz w:val="24"/>
          <w:szCs w:val="24"/>
        </w:rPr>
      </w:pPr>
      <w:r>
        <w:rPr>
          <w:rFonts w:ascii="Times New Roman" w:hAnsi="Times New Roman" w:cs="Times New Roman"/>
          <w:i/>
          <w:sz w:val="24"/>
          <w:szCs w:val="24"/>
        </w:rPr>
        <w:t>Taylor v. Louisiana</w:t>
      </w:r>
      <w:r>
        <w:rPr>
          <w:rFonts w:ascii="Times New Roman" w:hAnsi="Times New Roman" w:cs="Times New Roman"/>
          <w:sz w:val="24"/>
          <w:szCs w:val="24"/>
        </w:rPr>
        <w:t>, 419 U.S. 522 (1975)</w:t>
      </w:r>
    </w:p>
    <w:p w:rsidR="008E2D33" w:rsidRDefault="008E2D33" w:rsidP="00FF7180">
      <w:pPr>
        <w:spacing w:after="0"/>
        <w:rPr>
          <w:rFonts w:ascii="Times New Roman" w:hAnsi="Times New Roman" w:cs="Times New Roman"/>
          <w:sz w:val="24"/>
          <w:szCs w:val="24"/>
        </w:rPr>
      </w:pPr>
      <w:r w:rsidRPr="00B673AA">
        <w:rPr>
          <w:rFonts w:ascii="Times New Roman" w:hAnsi="Times New Roman" w:cs="Times New Roman"/>
          <w:sz w:val="24"/>
          <w:szCs w:val="24"/>
        </w:rPr>
        <w:t xml:space="preserve">Andrew Guthrie Ferguson, </w:t>
      </w:r>
      <w:r w:rsidRPr="00B673AA">
        <w:rPr>
          <w:rFonts w:ascii="Times New Roman" w:hAnsi="Times New Roman" w:cs="Times New Roman"/>
          <w:i/>
          <w:sz w:val="24"/>
          <w:szCs w:val="24"/>
        </w:rPr>
        <w:t>Why Restrict Jury Duty to Citizens</w:t>
      </w:r>
      <w:r w:rsidRPr="00B673AA">
        <w:rPr>
          <w:rFonts w:ascii="Times New Roman" w:hAnsi="Times New Roman" w:cs="Times New Roman"/>
          <w:sz w:val="24"/>
          <w:szCs w:val="24"/>
        </w:rPr>
        <w:t>?, THE ATLANTIC (May 9, 2013)</w:t>
      </w:r>
    </w:p>
    <w:p w:rsidR="000B416F" w:rsidRDefault="000B416F" w:rsidP="000B416F">
      <w:pPr>
        <w:spacing w:after="0"/>
        <w:rPr>
          <w:rFonts w:ascii="Times New Roman" w:hAnsi="Times New Roman" w:cs="Times New Roman"/>
          <w:sz w:val="24"/>
          <w:szCs w:val="24"/>
        </w:rPr>
      </w:pPr>
      <w:r>
        <w:rPr>
          <w:rFonts w:ascii="Times New Roman" w:hAnsi="Times New Roman" w:cs="Times New Roman"/>
          <w:i/>
          <w:sz w:val="24"/>
          <w:szCs w:val="24"/>
        </w:rPr>
        <w:t xml:space="preserve">Burch v. Louisiana, </w:t>
      </w:r>
      <w:r>
        <w:rPr>
          <w:rFonts w:ascii="Times New Roman" w:hAnsi="Times New Roman" w:cs="Times New Roman"/>
          <w:sz w:val="24"/>
          <w:szCs w:val="24"/>
        </w:rPr>
        <w:t>441 U.S. 130 (1979)</w:t>
      </w:r>
    </w:p>
    <w:p w:rsidR="000B416F" w:rsidRPr="00A36F9B" w:rsidRDefault="000B416F" w:rsidP="000B416F">
      <w:pPr>
        <w:spacing w:after="0"/>
        <w:rPr>
          <w:rFonts w:ascii="Times New Roman" w:hAnsi="Times New Roman" w:cs="Times New Roman"/>
          <w:sz w:val="24"/>
          <w:szCs w:val="24"/>
        </w:rPr>
      </w:pPr>
      <w:r w:rsidRPr="00A36F9B">
        <w:rPr>
          <w:rFonts w:ascii="Times New Roman" w:hAnsi="Times New Roman" w:cs="Times New Roman"/>
          <w:sz w:val="24"/>
          <w:szCs w:val="24"/>
        </w:rPr>
        <w:t>Jury Selection and Service Act 28 USC §§ 1861, et seq., (Jury Act)</w:t>
      </w:r>
    </w:p>
    <w:p w:rsidR="000B416F" w:rsidRPr="00A36F9B" w:rsidRDefault="000B416F" w:rsidP="000B416F">
      <w:pPr>
        <w:spacing w:after="0"/>
        <w:rPr>
          <w:rFonts w:ascii="Times New Roman" w:hAnsi="Times New Roman" w:cs="Times New Roman"/>
          <w:sz w:val="24"/>
          <w:szCs w:val="24"/>
        </w:rPr>
      </w:pPr>
      <w:r w:rsidRPr="00A36F9B">
        <w:rPr>
          <w:rFonts w:ascii="Times New Roman" w:hAnsi="Times New Roman" w:cs="Times New Roman"/>
          <w:sz w:val="24"/>
          <w:szCs w:val="24"/>
        </w:rPr>
        <w:t xml:space="preserve">David Kairys et al., </w:t>
      </w:r>
      <w:r w:rsidRPr="00A36F9B">
        <w:rPr>
          <w:rFonts w:ascii="Times New Roman" w:hAnsi="Times New Roman" w:cs="Times New Roman"/>
          <w:i/>
          <w:sz w:val="24"/>
          <w:szCs w:val="24"/>
        </w:rPr>
        <w:t>Jury Representativeness</w:t>
      </w:r>
      <w:r>
        <w:rPr>
          <w:rFonts w:ascii="Times New Roman" w:hAnsi="Times New Roman" w:cs="Times New Roman"/>
          <w:i/>
          <w:sz w:val="24"/>
          <w:szCs w:val="24"/>
        </w:rPr>
        <w:t xml:space="preserve">: A Mandate for Multiple Source </w:t>
      </w:r>
      <w:r w:rsidRPr="00A36F9B">
        <w:rPr>
          <w:rFonts w:ascii="Times New Roman" w:hAnsi="Times New Roman" w:cs="Times New Roman"/>
          <w:i/>
          <w:sz w:val="24"/>
          <w:szCs w:val="24"/>
        </w:rPr>
        <w:t xml:space="preserve">Lists, </w:t>
      </w:r>
      <w:r w:rsidRPr="00A36F9B">
        <w:rPr>
          <w:rFonts w:ascii="Times New Roman" w:hAnsi="Times New Roman" w:cs="Times New Roman"/>
          <w:sz w:val="24"/>
          <w:szCs w:val="24"/>
        </w:rPr>
        <w:t>65 CAL. L. REV. 776 (1977)</w:t>
      </w:r>
    </w:p>
    <w:p w:rsidR="000B416F" w:rsidRDefault="000B416F" w:rsidP="00FF7180">
      <w:pPr>
        <w:spacing w:after="0"/>
        <w:rPr>
          <w:rFonts w:ascii="Times New Roman" w:hAnsi="Times New Roman" w:cs="Times New Roman"/>
          <w:sz w:val="24"/>
          <w:szCs w:val="24"/>
        </w:rPr>
      </w:pPr>
      <w:r w:rsidRPr="00A36F9B">
        <w:rPr>
          <w:rFonts w:ascii="Times New Roman" w:hAnsi="Times New Roman" w:cs="Times New Roman"/>
          <w:sz w:val="24"/>
          <w:szCs w:val="24"/>
        </w:rPr>
        <w:t>N.M. Stat. Ann. §§ 38-5-1</w:t>
      </w:r>
    </w:p>
    <w:p w:rsidR="00635176" w:rsidRPr="000B6128" w:rsidRDefault="00635176" w:rsidP="00FF7180">
      <w:pPr>
        <w:spacing w:after="0"/>
        <w:rPr>
          <w:rFonts w:ascii="Times New Roman" w:hAnsi="Times New Roman" w:cs="Times New Roman"/>
          <w:sz w:val="24"/>
          <w:szCs w:val="24"/>
        </w:rPr>
      </w:pPr>
      <w:r w:rsidRPr="004548C6">
        <w:rPr>
          <w:rFonts w:ascii="Times New Roman" w:hAnsi="Times New Roman" w:cs="Times New Roman"/>
          <w:i/>
          <w:sz w:val="24"/>
          <w:szCs w:val="24"/>
        </w:rPr>
        <w:t>Duren v. Missouri</w:t>
      </w:r>
      <w:r>
        <w:rPr>
          <w:rFonts w:ascii="Times New Roman" w:hAnsi="Times New Roman" w:cs="Times New Roman"/>
          <w:sz w:val="24"/>
          <w:szCs w:val="24"/>
        </w:rPr>
        <w:t>, 479 U.S. 357 (1979)</w:t>
      </w:r>
    </w:p>
    <w:p w:rsidR="008E2D33" w:rsidRPr="00B86A19" w:rsidRDefault="00B86A19" w:rsidP="009A0BA0">
      <w:pPr>
        <w:spacing w:after="0"/>
        <w:rPr>
          <w:rFonts w:ascii="Times New Roman" w:hAnsi="Times New Roman" w:cs="Times New Roman"/>
          <w:sz w:val="24"/>
          <w:szCs w:val="24"/>
        </w:rPr>
      </w:pPr>
      <w:r>
        <w:rPr>
          <w:rFonts w:ascii="Times New Roman" w:hAnsi="Times New Roman" w:cs="Times New Roman"/>
          <w:sz w:val="24"/>
          <w:szCs w:val="24"/>
        </w:rPr>
        <w:t xml:space="preserve">Nina W. Chernoff and Joseph B. Kadane, </w:t>
      </w:r>
      <w:r>
        <w:rPr>
          <w:rFonts w:ascii="Times New Roman" w:hAnsi="Times New Roman" w:cs="Times New Roman"/>
          <w:i/>
          <w:sz w:val="24"/>
          <w:szCs w:val="24"/>
        </w:rPr>
        <w:t xml:space="preserve">The 16 Things Every Defense Attorney Should Know About Fair Cross-Section Challenges, </w:t>
      </w:r>
      <w:r>
        <w:rPr>
          <w:rFonts w:ascii="Times New Roman" w:hAnsi="Times New Roman" w:cs="Times New Roman"/>
          <w:sz w:val="24"/>
          <w:szCs w:val="24"/>
        </w:rPr>
        <w:t>THE CHAMPION (Dec. 2013)</w:t>
      </w:r>
    </w:p>
    <w:p w:rsidR="000B416F" w:rsidRDefault="000B416F" w:rsidP="009A0BA0">
      <w:pPr>
        <w:spacing w:after="0"/>
        <w:jc w:val="center"/>
        <w:rPr>
          <w:rFonts w:ascii="Times New Roman" w:hAnsi="Times New Roman" w:cs="Times New Roman"/>
          <w:b/>
          <w:sz w:val="24"/>
          <w:szCs w:val="24"/>
        </w:rPr>
      </w:pPr>
    </w:p>
    <w:p w:rsidR="000B416F" w:rsidRDefault="000B416F" w:rsidP="009A0BA0">
      <w:pPr>
        <w:spacing w:after="0"/>
        <w:jc w:val="center"/>
        <w:rPr>
          <w:rFonts w:ascii="Times New Roman" w:hAnsi="Times New Roman" w:cs="Times New Roman"/>
          <w:b/>
          <w:sz w:val="24"/>
          <w:szCs w:val="24"/>
        </w:rPr>
      </w:pPr>
      <w:r>
        <w:rPr>
          <w:rFonts w:ascii="Times New Roman" w:hAnsi="Times New Roman" w:cs="Times New Roman"/>
          <w:b/>
          <w:sz w:val="24"/>
          <w:szCs w:val="24"/>
        </w:rPr>
        <w:t>Module 6</w:t>
      </w:r>
      <w:r w:rsidR="00E55537">
        <w:rPr>
          <w:rFonts w:ascii="Times New Roman" w:hAnsi="Times New Roman" w:cs="Times New Roman"/>
          <w:b/>
          <w:sz w:val="24"/>
          <w:szCs w:val="24"/>
        </w:rPr>
        <w:t xml:space="preserve">: </w:t>
      </w:r>
      <w:r>
        <w:rPr>
          <w:rFonts w:ascii="Times New Roman" w:hAnsi="Times New Roman" w:cs="Times New Roman"/>
          <w:b/>
          <w:sz w:val="24"/>
          <w:szCs w:val="24"/>
        </w:rPr>
        <w:t>Death Penalty</w:t>
      </w:r>
    </w:p>
    <w:p w:rsidR="000B416F" w:rsidRDefault="000B416F" w:rsidP="000B416F">
      <w:pPr>
        <w:spacing w:after="0"/>
        <w:rPr>
          <w:rFonts w:ascii="Times New Roman" w:hAnsi="Times New Roman" w:cs="Times New Roman"/>
          <w:sz w:val="24"/>
          <w:szCs w:val="24"/>
        </w:rPr>
      </w:pPr>
      <w:r w:rsidRPr="00FF7180">
        <w:rPr>
          <w:rFonts w:ascii="Times New Roman" w:hAnsi="Times New Roman" w:cs="Times New Roman"/>
          <w:i/>
          <w:sz w:val="24"/>
          <w:szCs w:val="24"/>
        </w:rPr>
        <w:t>Ring v. Arizona</w:t>
      </w:r>
      <w:r w:rsidRPr="00FF7180">
        <w:rPr>
          <w:rFonts w:ascii="Times New Roman" w:hAnsi="Times New Roman" w:cs="Times New Roman"/>
          <w:sz w:val="24"/>
          <w:szCs w:val="24"/>
        </w:rPr>
        <w:t>, 536 U.S. 584 (2002)</w:t>
      </w:r>
    </w:p>
    <w:p w:rsidR="000B416F" w:rsidRPr="00635176" w:rsidRDefault="000B416F" w:rsidP="000B416F">
      <w:pPr>
        <w:spacing w:after="0"/>
        <w:rPr>
          <w:rFonts w:ascii="Times New Roman" w:hAnsi="Times New Roman" w:cs="Times New Roman"/>
          <w:sz w:val="24"/>
          <w:szCs w:val="24"/>
        </w:rPr>
      </w:pPr>
      <w:r>
        <w:rPr>
          <w:rFonts w:ascii="Times New Roman" w:hAnsi="Times New Roman" w:cs="Times New Roman"/>
          <w:i/>
          <w:sz w:val="24"/>
          <w:szCs w:val="24"/>
        </w:rPr>
        <w:t xml:space="preserve">Lockhart v. Mcree, </w:t>
      </w:r>
      <w:r>
        <w:rPr>
          <w:rFonts w:ascii="Times New Roman" w:hAnsi="Times New Roman" w:cs="Times New Roman"/>
          <w:sz w:val="24"/>
          <w:szCs w:val="24"/>
        </w:rPr>
        <w:t>476 U.S. 162 (1986)</w:t>
      </w:r>
    </w:p>
    <w:p w:rsidR="000B416F" w:rsidRPr="00FF7180" w:rsidRDefault="000B416F" w:rsidP="000B416F">
      <w:pPr>
        <w:spacing w:after="0"/>
        <w:rPr>
          <w:rFonts w:ascii="Times New Roman" w:hAnsi="Times New Roman" w:cs="Times New Roman"/>
          <w:sz w:val="24"/>
          <w:szCs w:val="24"/>
        </w:rPr>
      </w:pPr>
      <w:r w:rsidRPr="00FF7180">
        <w:rPr>
          <w:rFonts w:ascii="Times New Roman" w:hAnsi="Times New Roman" w:cs="Times New Roman"/>
          <w:sz w:val="24"/>
          <w:szCs w:val="24"/>
        </w:rPr>
        <w:t>Matthew Rubenstein</w:t>
      </w:r>
      <w:r w:rsidRPr="00FF7180">
        <w:rPr>
          <w:rFonts w:ascii="Times New Roman" w:hAnsi="Times New Roman" w:cs="Times New Roman"/>
          <w:i/>
          <w:sz w:val="24"/>
          <w:szCs w:val="24"/>
        </w:rPr>
        <w:t>, Overview of the Colorado Method of Voir Dire</w:t>
      </w:r>
      <w:r w:rsidRPr="00FF7180">
        <w:rPr>
          <w:rFonts w:ascii="Times New Roman" w:hAnsi="Times New Roman" w:cs="Times New Roman"/>
          <w:sz w:val="24"/>
          <w:szCs w:val="24"/>
        </w:rPr>
        <w:t>, THE CHAMPION (Nov. 2010)</w:t>
      </w:r>
    </w:p>
    <w:p w:rsidR="000B416F" w:rsidRDefault="000B416F" w:rsidP="009A0BA0">
      <w:pPr>
        <w:spacing w:after="0"/>
        <w:jc w:val="center"/>
        <w:rPr>
          <w:rFonts w:ascii="Times New Roman" w:hAnsi="Times New Roman" w:cs="Times New Roman"/>
          <w:b/>
          <w:sz w:val="24"/>
          <w:szCs w:val="24"/>
        </w:rPr>
      </w:pPr>
    </w:p>
    <w:p w:rsidR="001039A3" w:rsidRPr="00A36F9B" w:rsidRDefault="001039A3" w:rsidP="001039A3">
      <w:pPr>
        <w:spacing w:after="0"/>
        <w:jc w:val="center"/>
        <w:rPr>
          <w:rFonts w:ascii="Times New Roman" w:hAnsi="Times New Roman" w:cs="Times New Roman"/>
          <w:b/>
          <w:sz w:val="24"/>
          <w:szCs w:val="24"/>
        </w:rPr>
      </w:pPr>
      <w:r>
        <w:rPr>
          <w:rFonts w:ascii="Times New Roman" w:hAnsi="Times New Roman" w:cs="Times New Roman"/>
          <w:b/>
          <w:sz w:val="24"/>
          <w:szCs w:val="24"/>
        </w:rPr>
        <w:t>Module 7</w:t>
      </w:r>
      <w:r>
        <w:rPr>
          <w:rFonts w:ascii="Times New Roman" w:hAnsi="Times New Roman" w:cs="Times New Roman"/>
          <w:b/>
          <w:sz w:val="24"/>
          <w:szCs w:val="24"/>
        </w:rPr>
        <w:t>: Voir Dire</w:t>
      </w:r>
    </w:p>
    <w:p w:rsidR="001039A3" w:rsidRPr="00A36F9B" w:rsidRDefault="001039A3" w:rsidP="001039A3">
      <w:pPr>
        <w:spacing w:after="0"/>
        <w:rPr>
          <w:rFonts w:ascii="Times New Roman" w:hAnsi="Times New Roman" w:cs="Times New Roman"/>
          <w:sz w:val="24"/>
          <w:szCs w:val="24"/>
        </w:rPr>
      </w:pPr>
      <w:r w:rsidRPr="00A36F9B">
        <w:rPr>
          <w:rFonts w:ascii="Times New Roman" w:hAnsi="Times New Roman" w:cs="Times New Roman"/>
          <w:sz w:val="24"/>
          <w:szCs w:val="24"/>
        </w:rPr>
        <w:t>28 USC 1861</w:t>
      </w:r>
    </w:p>
    <w:p w:rsidR="001039A3" w:rsidRPr="00A36F9B" w:rsidRDefault="001039A3" w:rsidP="001039A3">
      <w:pPr>
        <w:spacing w:after="0"/>
        <w:rPr>
          <w:rFonts w:ascii="Times New Roman" w:hAnsi="Times New Roman" w:cs="Times New Roman"/>
          <w:sz w:val="24"/>
          <w:szCs w:val="24"/>
        </w:rPr>
      </w:pPr>
      <w:r w:rsidRPr="00AC0E48">
        <w:rPr>
          <w:rFonts w:ascii="Times New Roman" w:hAnsi="Times New Roman" w:cs="Times New Roman"/>
          <w:i/>
          <w:sz w:val="24"/>
          <w:szCs w:val="24"/>
        </w:rPr>
        <w:t>Press Enterprise v. Superior Court II</w:t>
      </w:r>
      <w:r>
        <w:rPr>
          <w:rFonts w:ascii="Times New Roman" w:hAnsi="Times New Roman" w:cs="Times New Roman"/>
          <w:sz w:val="24"/>
          <w:szCs w:val="24"/>
        </w:rPr>
        <w:t>, 464 U.S. 501</w:t>
      </w:r>
    </w:p>
    <w:p w:rsidR="001039A3" w:rsidRPr="00A36F9B" w:rsidRDefault="001039A3" w:rsidP="001039A3">
      <w:pPr>
        <w:spacing w:after="0"/>
        <w:rPr>
          <w:rFonts w:ascii="Times New Roman" w:hAnsi="Times New Roman" w:cs="Times New Roman"/>
          <w:sz w:val="24"/>
          <w:szCs w:val="24"/>
        </w:rPr>
      </w:pPr>
      <w:r w:rsidRPr="00AC0E48">
        <w:rPr>
          <w:rFonts w:ascii="Times New Roman" w:hAnsi="Times New Roman" w:cs="Times New Roman"/>
          <w:i/>
          <w:sz w:val="24"/>
          <w:szCs w:val="24"/>
        </w:rPr>
        <w:lastRenderedPageBreak/>
        <w:t>Presley v. Georgia</w:t>
      </w:r>
      <w:r>
        <w:rPr>
          <w:rFonts w:ascii="Times New Roman" w:hAnsi="Times New Roman" w:cs="Times New Roman"/>
          <w:sz w:val="24"/>
          <w:szCs w:val="24"/>
        </w:rPr>
        <w:t xml:space="preserve">, </w:t>
      </w:r>
      <w:r w:rsidRPr="00803EA2">
        <w:rPr>
          <w:rFonts w:ascii="Times New Roman" w:hAnsi="Times New Roman" w:cs="Times New Roman"/>
          <w:sz w:val="24"/>
          <w:szCs w:val="24"/>
        </w:rPr>
        <w:t>130 S.Ct. 721 (2010)</w:t>
      </w:r>
    </w:p>
    <w:p w:rsidR="001039A3" w:rsidRPr="00A36F9B" w:rsidRDefault="001039A3" w:rsidP="001039A3">
      <w:pPr>
        <w:spacing w:after="0"/>
        <w:rPr>
          <w:rFonts w:ascii="Times New Roman" w:hAnsi="Times New Roman" w:cs="Times New Roman"/>
          <w:sz w:val="24"/>
          <w:szCs w:val="24"/>
        </w:rPr>
      </w:pPr>
      <w:r w:rsidRPr="00A36F9B">
        <w:rPr>
          <w:rFonts w:ascii="Times New Roman" w:hAnsi="Times New Roman" w:cs="Times New Roman"/>
          <w:sz w:val="24"/>
          <w:szCs w:val="24"/>
        </w:rPr>
        <w:t xml:space="preserve">Reid Hastie, </w:t>
      </w:r>
      <w:r w:rsidRPr="00A36F9B">
        <w:rPr>
          <w:rFonts w:ascii="Times New Roman" w:hAnsi="Times New Roman" w:cs="Times New Roman"/>
          <w:i/>
          <w:sz w:val="24"/>
          <w:szCs w:val="24"/>
        </w:rPr>
        <w:t xml:space="preserve">Is Attorney Conducted Voir Dire an Effective Procedure for the Selection of Impartial Juries, </w:t>
      </w:r>
      <w:r w:rsidRPr="00A36F9B">
        <w:rPr>
          <w:rFonts w:ascii="Times New Roman" w:hAnsi="Times New Roman" w:cs="Times New Roman"/>
          <w:sz w:val="24"/>
          <w:szCs w:val="24"/>
        </w:rPr>
        <w:t>40 AM. U. L. REV. 703 (1991)</w:t>
      </w:r>
    </w:p>
    <w:p w:rsidR="001039A3" w:rsidRDefault="001039A3" w:rsidP="001039A3">
      <w:pPr>
        <w:spacing w:after="0"/>
        <w:rPr>
          <w:rFonts w:ascii="Times New Roman" w:hAnsi="Times New Roman" w:cs="Times New Roman"/>
          <w:sz w:val="24"/>
          <w:szCs w:val="24"/>
        </w:rPr>
      </w:pPr>
      <w:r>
        <w:rPr>
          <w:rFonts w:ascii="Times New Roman" w:hAnsi="Times New Roman" w:cs="Times New Roman"/>
          <w:sz w:val="24"/>
          <w:szCs w:val="24"/>
        </w:rPr>
        <w:t xml:space="preserve">Thaddeus Hoffmeister, </w:t>
      </w:r>
      <w:r w:rsidRPr="008A6C1B">
        <w:rPr>
          <w:rFonts w:ascii="Times New Roman" w:hAnsi="Times New Roman" w:cs="Times New Roman"/>
          <w:i/>
          <w:sz w:val="24"/>
          <w:szCs w:val="24"/>
        </w:rPr>
        <w:t>Investigating Jurors in the Digital Age: One Click at a Time</w:t>
      </w:r>
      <w:r w:rsidRPr="008A6C1B">
        <w:rPr>
          <w:rFonts w:ascii="Times New Roman" w:hAnsi="Times New Roman" w:cs="Times New Roman"/>
          <w:sz w:val="24"/>
          <w:szCs w:val="24"/>
        </w:rPr>
        <w:t>, 60 Uni</w:t>
      </w:r>
      <w:r>
        <w:rPr>
          <w:rFonts w:ascii="Times New Roman" w:hAnsi="Times New Roman" w:cs="Times New Roman"/>
          <w:sz w:val="24"/>
          <w:szCs w:val="24"/>
        </w:rPr>
        <w:t>versity of Kansas Law Review 611</w:t>
      </w:r>
      <w:r w:rsidRPr="008A6C1B">
        <w:rPr>
          <w:rFonts w:ascii="Times New Roman" w:hAnsi="Times New Roman" w:cs="Times New Roman"/>
          <w:sz w:val="24"/>
          <w:szCs w:val="24"/>
        </w:rPr>
        <w:t xml:space="preserve"> (2012)</w:t>
      </w:r>
      <w:r>
        <w:rPr>
          <w:rFonts w:ascii="Times New Roman" w:hAnsi="Times New Roman" w:cs="Times New Roman"/>
          <w:sz w:val="24"/>
          <w:szCs w:val="24"/>
        </w:rPr>
        <w:t>.</w:t>
      </w:r>
    </w:p>
    <w:p w:rsidR="001039A3" w:rsidRDefault="001039A3" w:rsidP="000B416F">
      <w:pPr>
        <w:spacing w:after="0"/>
        <w:jc w:val="center"/>
        <w:rPr>
          <w:rFonts w:ascii="Times New Roman" w:hAnsi="Times New Roman" w:cs="Times New Roman"/>
          <w:b/>
          <w:sz w:val="24"/>
          <w:szCs w:val="24"/>
        </w:rPr>
      </w:pPr>
    </w:p>
    <w:p w:rsidR="000B416F" w:rsidRDefault="001039A3" w:rsidP="000B416F">
      <w:pPr>
        <w:spacing w:after="0"/>
        <w:jc w:val="center"/>
        <w:rPr>
          <w:rFonts w:ascii="Times New Roman" w:hAnsi="Times New Roman" w:cs="Times New Roman"/>
          <w:b/>
          <w:sz w:val="24"/>
          <w:szCs w:val="24"/>
        </w:rPr>
      </w:pPr>
      <w:r>
        <w:rPr>
          <w:rFonts w:ascii="Times New Roman" w:hAnsi="Times New Roman" w:cs="Times New Roman"/>
          <w:b/>
          <w:sz w:val="24"/>
          <w:szCs w:val="24"/>
        </w:rPr>
        <w:t>Module 8</w:t>
      </w:r>
      <w:r w:rsidR="000B416F">
        <w:rPr>
          <w:rFonts w:ascii="Times New Roman" w:hAnsi="Times New Roman" w:cs="Times New Roman"/>
          <w:b/>
          <w:sz w:val="24"/>
          <w:szCs w:val="24"/>
        </w:rPr>
        <w:t xml:space="preserve">: </w:t>
      </w:r>
      <w:r w:rsidR="000B416F">
        <w:rPr>
          <w:rFonts w:ascii="Times New Roman" w:hAnsi="Times New Roman" w:cs="Times New Roman"/>
          <w:b/>
          <w:sz w:val="24"/>
          <w:szCs w:val="24"/>
        </w:rPr>
        <w:t>Removing Jurors</w:t>
      </w:r>
    </w:p>
    <w:p w:rsidR="000B416F" w:rsidRDefault="000B416F" w:rsidP="000B416F">
      <w:pPr>
        <w:spacing w:after="0"/>
        <w:rPr>
          <w:rFonts w:ascii="Times New Roman" w:hAnsi="Times New Roman" w:cs="Times New Roman"/>
          <w:b/>
          <w:sz w:val="24"/>
          <w:szCs w:val="24"/>
        </w:rPr>
      </w:pPr>
      <w:r>
        <w:rPr>
          <w:rFonts w:ascii="Times New Roman" w:hAnsi="Times New Roman" w:cs="Times New Roman"/>
          <w:b/>
          <w:sz w:val="24"/>
          <w:szCs w:val="24"/>
        </w:rPr>
        <w:t>Challenge for Cause</w:t>
      </w:r>
    </w:p>
    <w:p w:rsidR="000B416F" w:rsidRDefault="000B416F" w:rsidP="000B416F">
      <w:pPr>
        <w:spacing w:after="0"/>
        <w:rPr>
          <w:rFonts w:ascii="Times New Roman" w:hAnsi="Times New Roman" w:cs="Times New Roman"/>
          <w:sz w:val="24"/>
          <w:szCs w:val="24"/>
        </w:rPr>
      </w:pPr>
      <w:r w:rsidRPr="00AC0E48">
        <w:rPr>
          <w:rFonts w:ascii="Times New Roman" w:hAnsi="Times New Roman" w:cs="Times New Roman"/>
          <w:i/>
          <w:sz w:val="24"/>
          <w:szCs w:val="24"/>
        </w:rPr>
        <w:t>State</w:t>
      </w:r>
      <w:r w:rsidRPr="00A36F9B">
        <w:rPr>
          <w:rFonts w:ascii="Times New Roman" w:hAnsi="Times New Roman" w:cs="Times New Roman"/>
          <w:sz w:val="24"/>
          <w:szCs w:val="24"/>
        </w:rPr>
        <w:t xml:space="preserve"> </w:t>
      </w:r>
      <w:r w:rsidRPr="00AC0E48">
        <w:rPr>
          <w:rFonts w:ascii="Times New Roman" w:hAnsi="Times New Roman" w:cs="Times New Roman"/>
          <w:i/>
          <w:sz w:val="24"/>
          <w:szCs w:val="24"/>
        </w:rPr>
        <w:t>v. Speer</w:t>
      </w:r>
      <w:r w:rsidRPr="00A36F9B">
        <w:rPr>
          <w:rFonts w:ascii="Times New Roman" w:hAnsi="Times New Roman" w:cs="Times New Roman"/>
          <w:sz w:val="24"/>
          <w:szCs w:val="24"/>
        </w:rPr>
        <w:t>, 124 Ohio St. 3d 564</w:t>
      </w:r>
      <w:r>
        <w:rPr>
          <w:rFonts w:ascii="Times New Roman" w:hAnsi="Times New Roman" w:cs="Times New Roman"/>
          <w:sz w:val="24"/>
          <w:szCs w:val="24"/>
        </w:rPr>
        <w:t xml:space="preserve"> (2010)</w:t>
      </w:r>
    </w:p>
    <w:p w:rsidR="000B416F" w:rsidRPr="00A36F9B" w:rsidRDefault="000B416F" w:rsidP="000B416F">
      <w:pPr>
        <w:spacing w:after="0"/>
        <w:rPr>
          <w:rFonts w:ascii="Times New Roman" w:hAnsi="Times New Roman" w:cs="Times New Roman"/>
          <w:sz w:val="24"/>
          <w:szCs w:val="24"/>
        </w:rPr>
      </w:pPr>
      <w:r w:rsidRPr="00AC0E48">
        <w:rPr>
          <w:rFonts w:ascii="Times New Roman" w:hAnsi="Times New Roman" w:cs="Times New Roman"/>
          <w:i/>
          <w:sz w:val="24"/>
          <w:szCs w:val="24"/>
        </w:rPr>
        <w:t>U.S. v. Salmone</w:t>
      </w:r>
      <w:r w:rsidRPr="00A36F9B">
        <w:rPr>
          <w:rFonts w:ascii="Times New Roman" w:hAnsi="Times New Roman" w:cs="Times New Roman"/>
          <w:sz w:val="24"/>
          <w:szCs w:val="24"/>
        </w:rPr>
        <w:t>, 800 F.2d 1216</w:t>
      </w:r>
      <w:r>
        <w:rPr>
          <w:rFonts w:ascii="Times New Roman" w:hAnsi="Times New Roman" w:cs="Times New Roman"/>
          <w:sz w:val="24"/>
          <w:szCs w:val="24"/>
        </w:rPr>
        <w:t xml:space="preserve"> (1986)</w:t>
      </w:r>
    </w:p>
    <w:p w:rsidR="000B416F" w:rsidRDefault="000B416F" w:rsidP="000B416F">
      <w:pPr>
        <w:spacing w:after="0"/>
        <w:rPr>
          <w:rFonts w:ascii="Times New Roman" w:hAnsi="Times New Roman" w:cs="Times New Roman"/>
          <w:b/>
          <w:sz w:val="24"/>
          <w:szCs w:val="24"/>
        </w:rPr>
      </w:pPr>
    </w:p>
    <w:p w:rsidR="000B416F" w:rsidRDefault="000B416F" w:rsidP="000B416F">
      <w:pPr>
        <w:spacing w:after="0"/>
        <w:rPr>
          <w:rFonts w:ascii="Times New Roman" w:hAnsi="Times New Roman" w:cs="Times New Roman"/>
          <w:b/>
          <w:sz w:val="24"/>
          <w:szCs w:val="24"/>
        </w:rPr>
      </w:pPr>
      <w:r>
        <w:rPr>
          <w:rFonts w:ascii="Times New Roman" w:hAnsi="Times New Roman" w:cs="Times New Roman"/>
          <w:b/>
          <w:sz w:val="24"/>
          <w:szCs w:val="24"/>
        </w:rPr>
        <w:t>Peremptory Challenges</w:t>
      </w:r>
    </w:p>
    <w:p w:rsidR="000B416F" w:rsidRDefault="000B416F" w:rsidP="000B416F">
      <w:pPr>
        <w:spacing w:after="0"/>
        <w:rPr>
          <w:rFonts w:ascii="Times New Roman" w:hAnsi="Times New Roman" w:cs="Times New Roman"/>
          <w:sz w:val="24"/>
          <w:szCs w:val="24"/>
        </w:rPr>
      </w:pPr>
      <w:r w:rsidRPr="00AC0E48">
        <w:rPr>
          <w:rFonts w:ascii="Times New Roman" w:hAnsi="Times New Roman" w:cs="Times New Roman"/>
          <w:i/>
          <w:sz w:val="24"/>
          <w:szCs w:val="24"/>
        </w:rPr>
        <w:t>Batson v. Kentucky</w:t>
      </w:r>
      <w:r w:rsidRPr="00A36F9B">
        <w:rPr>
          <w:rFonts w:ascii="Times New Roman" w:hAnsi="Times New Roman" w:cs="Times New Roman"/>
          <w:sz w:val="24"/>
          <w:szCs w:val="24"/>
        </w:rPr>
        <w:t>, 476 U.S. 79</w:t>
      </w:r>
      <w:r>
        <w:rPr>
          <w:rFonts w:ascii="Times New Roman" w:hAnsi="Times New Roman" w:cs="Times New Roman"/>
          <w:sz w:val="24"/>
          <w:szCs w:val="24"/>
        </w:rPr>
        <w:t xml:space="preserve"> (1986)</w:t>
      </w:r>
    </w:p>
    <w:p w:rsidR="000B416F" w:rsidRDefault="000B416F" w:rsidP="000B416F">
      <w:pPr>
        <w:spacing w:after="0"/>
        <w:rPr>
          <w:rFonts w:ascii="Times New Roman" w:hAnsi="Times New Roman" w:cs="Times New Roman"/>
          <w:sz w:val="24"/>
          <w:szCs w:val="24"/>
        </w:rPr>
      </w:pPr>
      <w:r w:rsidRPr="00A36F9B">
        <w:rPr>
          <w:rFonts w:ascii="Times New Roman" w:hAnsi="Times New Roman" w:cs="Times New Roman"/>
          <w:sz w:val="24"/>
          <w:szCs w:val="24"/>
        </w:rPr>
        <w:t xml:space="preserve">Hoffman, </w:t>
      </w:r>
      <w:r w:rsidRPr="00A36F9B">
        <w:rPr>
          <w:rFonts w:ascii="Times New Roman" w:hAnsi="Times New Roman" w:cs="Times New Roman"/>
          <w:i/>
          <w:sz w:val="24"/>
          <w:szCs w:val="24"/>
        </w:rPr>
        <w:t xml:space="preserve">Peremptory Challenges Should Be Abolished: A Trial Judge’s Perspective, </w:t>
      </w:r>
      <w:r w:rsidRPr="00A36F9B">
        <w:rPr>
          <w:rFonts w:ascii="Times New Roman" w:hAnsi="Times New Roman" w:cs="Times New Roman"/>
          <w:sz w:val="24"/>
          <w:szCs w:val="24"/>
        </w:rPr>
        <w:t>64 U. Chi. L. Rev. 809 (1997)</w:t>
      </w:r>
    </w:p>
    <w:p w:rsidR="00E55537" w:rsidRPr="001E4DD1" w:rsidRDefault="00E55537" w:rsidP="001E4DD1">
      <w:pPr>
        <w:spacing w:after="0"/>
        <w:rPr>
          <w:rFonts w:ascii="Times New Roman" w:hAnsi="Times New Roman" w:cs="Times New Roman"/>
          <w:sz w:val="24"/>
          <w:szCs w:val="24"/>
        </w:rPr>
      </w:pPr>
    </w:p>
    <w:p w:rsidR="008E2D33" w:rsidRDefault="008E2D33" w:rsidP="008E2D33">
      <w:pPr>
        <w:spacing w:after="0"/>
        <w:jc w:val="center"/>
        <w:rPr>
          <w:rFonts w:ascii="Times New Roman" w:hAnsi="Times New Roman" w:cs="Times New Roman"/>
          <w:b/>
          <w:sz w:val="24"/>
          <w:szCs w:val="24"/>
        </w:rPr>
      </w:pPr>
      <w:r>
        <w:rPr>
          <w:rFonts w:ascii="Times New Roman" w:hAnsi="Times New Roman" w:cs="Times New Roman"/>
          <w:b/>
          <w:sz w:val="24"/>
          <w:szCs w:val="24"/>
        </w:rPr>
        <w:t>PART III: JUROR DECISIONMAKING</w:t>
      </w:r>
    </w:p>
    <w:p w:rsidR="008E2D33" w:rsidRPr="00A36F9B" w:rsidRDefault="008E2D33" w:rsidP="008E2D33">
      <w:pPr>
        <w:spacing w:after="0"/>
        <w:jc w:val="center"/>
        <w:rPr>
          <w:rFonts w:ascii="Times New Roman" w:hAnsi="Times New Roman" w:cs="Times New Roman"/>
          <w:b/>
          <w:sz w:val="24"/>
          <w:szCs w:val="24"/>
        </w:rPr>
      </w:pPr>
      <w:r>
        <w:rPr>
          <w:rFonts w:ascii="Times New Roman" w:hAnsi="Times New Roman" w:cs="Times New Roman"/>
          <w:b/>
          <w:sz w:val="24"/>
          <w:szCs w:val="24"/>
        </w:rPr>
        <w:t>Module</w:t>
      </w:r>
      <w:r>
        <w:rPr>
          <w:rFonts w:ascii="Times New Roman" w:hAnsi="Times New Roman" w:cs="Times New Roman"/>
          <w:b/>
          <w:sz w:val="24"/>
          <w:szCs w:val="24"/>
        </w:rPr>
        <w:t xml:space="preserve"> </w:t>
      </w:r>
      <w:r w:rsidR="001039A3">
        <w:rPr>
          <w:rFonts w:ascii="Times New Roman" w:hAnsi="Times New Roman" w:cs="Times New Roman"/>
          <w:b/>
          <w:sz w:val="24"/>
          <w:szCs w:val="24"/>
        </w:rPr>
        <w:t>9</w:t>
      </w:r>
      <w:r>
        <w:rPr>
          <w:rFonts w:ascii="Times New Roman" w:hAnsi="Times New Roman" w:cs="Times New Roman"/>
          <w:b/>
          <w:sz w:val="24"/>
          <w:szCs w:val="24"/>
        </w:rPr>
        <w:t xml:space="preserve">: Biased </w:t>
      </w:r>
      <w:r w:rsidRPr="00A36F9B">
        <w:rPr>
          <w:rFonts w:ascii="Times New Roman" w:hAnsi="Times New Roman" w:cs="Times New Roman"/>
          <w:b/>
          <w:sz w:val="24"/>
          <w:szCs w:val="24"/>
        </w:rPr>
        <w:t>Jurors</w:t>
      </w:r>
    </w:p>
    <w:p w:rsidR="008E2D33" w:rsidRDefault="008E2D33" w:rsidP="008E2D33">
      <w:pPr>
        <w:spacing w:after="0"/>
        <w:rPr>
          <w:rFonts w:ascii="Times New Roman" w:hAnsi="Times New Roman" w:cs="Times New Roman"/>
          <w:sz w:val="24"/>
          <w:szCs w:val="24"/>
        </w:rPr>
      </w:pPr>
      <w:r w:rsidRPr="00AC0E48">
        <w:rPr>
          <w:rFonts w:ascii="Times New Roman" w:hAnsi="Times New Roman" w:cs="Times New Roman"/>
          <w:i/>
          <w:sz w:val="24"/>
          <w:szCs w:val="24"/>
        </w:rPr>
        <w:t>Skilling v. U.S</w:t>
      </w:r>
      <w:r w:rsidRPr="00A36F9B">
        <w:rPr>
          <w:rFonts w:ascii="Times New Roman" w:hAnsi="Times New Roman" w:cs="Times New Roman"/>
          <w:sz w:val="24"/>
          <w:szCs w:val="24"/>
        </w:rPr>
        <w:t xml:space="preserve">. </w:t>
      </w:r>
      <w:r w:rsidRPr="0098757A">
        <w:rPr>
          <w:rFonts w:ascii="Times New Roman" w:hAnsi="Times New Roman" w:cs="Times New Roman"/>
          <w:sz w:val="24"/>
          <w:szCs w:val="24"/>
        </w:rPr>
        <w:t xml:space="preserve">561 U.S. ___ </w:t>
      </w:r>
      <w:r>
        <w:rPr>
          <w:rFonts w:ascii="Times New Roman" w:hAnsi="Times New Roman" w:cs="Times New Roman"/>
          <w:sz w:val="24"/>
          <w:szCs w:val="24"/>
        </w:rPr>
        <w:t xml:space="preserve">1-34 and Dissent by Justice Sotomayor </w:t>
      </w:r>
      <w:r w:rsidRPr="0098757A">
        <w:rPr>
          <w:rFonts w:ascii="Times New Roman" w:hAnsi="Times New Roman" w:cs="Times New Roman"/>
          <w:sz w:val="24"/>
          <w:szCs w:val="24"/>
        </w:rPr>
        <w:t>(2010</w:t>
      </w:r>
      <w:r>
        <w:rPr>
          <w:rFonts w:ascii="Times New Roman" w:hAnsi="Times New Roman" w:cs="Times New Roman"/>
          <w:sz w:val="24"/>
          <w:szCs w:val="24"/>
        </w:rPr>
        <w:t>)</w:t>
      </w:r>
    </w:p>
    <w:p w:rsidR="008E2D33" w:rsidRDefault="008E2D33" w:rsidP="008E2D33">
      <w:pPr>
        <w:spacing w:after="0"/>
        <w:rPr>
          <w:rFonts w:ascii="Times New Roman" w:hAnsi="Times New Roman" w:cs="Times New Roman"/>
          <w:i/>
          <w:sz w:val="24"/>
          <w:szCs w:val="24"/>
        </w:rPr>
      </w:pPr>
      <w:r>
        <w:rPr>
          <w:rFonts w:ascii="Times New Roman" w:hAnsi="Times New Roman" w:cs="Times New Roman"/>
          <w:sz w:val="24"/>
          <w:szCs w:val="24"/>
        </w:rPr>
        <w:t xml:space="preserve">Leslie Garfield Tenzer, </w:t>
      </w:r>
      <w:r>
        <w:rPr>
          <w:rFonts w:ascii="Times New Roman" w:hAnsi="Times New Roman" w:cs="Times New Roman"/>
          <w:i/>
          <w:sz w:val="24"/>
          <w:szCs w:val="24"/>
        </w:rPr>
        <w:t>Social Media, Venue and the Right to a Fair Trial</w:t>
      </w:r>
    </w:p>
    <w:p w:rsidR="008E2D33" w:rsidRPr="008E2D33" w:rsidRDefault="008E2D33" w:rsidP="008E2D33">
      <w:pPr>
        <w:spacing w:after="0"/>
        <w:rPr>
          <w:rFonts w:ascii="Times New Roman" w:hAnsi="Times New Roman" w:cs="Times New Roman"/>
          <w:sz w:val="24"/>
          <w:szCs w:val="24"/>
        </w:rPr>
      </w:pPr>
      <w:r>
        <w:rPr>
          <w:rFonts w:ascii="Times New Roman" w:hAnsi="Times New Roman" w:cs="Times New Roman"/>
          <w:sz w:val="24"/>
          <w:szCs w:val="24"/>
        </w:rPr>
        <w:t xml:space="preserve">Thaddeus Hoffmeister, </w:t>
      </w:r>
      <w:r>
        <w:rPr>
          <w:rFonts w:ascii="Times New Roman" w:hAnsi="Times New Roman" w:cs="Times New Roman"/>
          <w:i/>
          <w:sz w:val="24"/>
          <w:szCs w:val="24"/>
        </w:rPr>
        <w:t xml:space="preserve">The Judge Should Rethink His Decision to Try Tsarnaev in Boston, </w:t>
      </w:r>
      <w:r>
        <w:rPr>
          <w:rFonts w:ascii="Times New Roman" w:hAnsi="Times New Roman" w:cs="Times New Roman"/>
          <w:sz w:val="24"/>
          <w:szCs w:val="24"/>
        </w:rPr>
        <w:t>NY Times (Jan. 7, 2015)</w:t>
      </w:r>
    </w:p>
    <w:p w:rsidR="008E2D33" w:rsidRPr="00A36F9B" w:rsidRDefault="008E2D33" w:rsidP="008E2D33">
      <w:pPr>
        <w:spacing w:after="0"/>
        <w:rPr>
          <w:rFonts w:ascii="Times New Roman" w:hAnsi="Times New Roman" w:cs="Times New Roman"/>
          <w:sz w:val="24"/>
          <w:szCs w:val="24"/>
        </w:rPr>
      </w:pPr>
    </w:p>
    <w:p w:rsidR="008E2D33" w:rsidRPr="00A36F9B" w:rsidRDefault="008E2D33" w:rsidP="008E2D33">
      <w:pPr>
        <w:spacing w:after="0"/>
        <w:jc w:val="center"/>
        <w:rPr>
          <w:rFonts w:ascii="Times New Roman" w:hAnsi="Times New Roman" w:cs="Times New Roman"/>
          <w:b/>
          <w:sz w:val="24"/>
          <w:szCs w:val="24"/>
        </w:rPr>
      </w:pPr>
      <w:r>
        <w:rPr>
          <w:rFonts w:ascii="Times New Roman" w:hAnsi="Times New Roman" w:cs="Times New Roman"/>
          <w:b/>
          <w:sz w:val="24"/>
          <w:szCs w:val="24"/>
        </w:rPr>
        <w:t>Module</w:t>
      </w:r>
      <w:r w:rsidR="001039A3">
        <w:rPr>
          <w:rFonts w:ascii="Times New Roman" w:hAnsi="Times New Roman" w:cs="Times New Roman"/>
          <w:b/>
          <w:sz w:val="24"/>
          <w:szCs w:val="24"/>
        </w:rPr>
        <w:t xml:space="preserve"> 10</w:t>
      </w:r>
      <w:r>
        <w:rPr>
          <w:rFonts w:ascii="Times New Roman" w:hAnsi="Times New Roman" w:cs="Times New Roman"/>
          <w:b/>
          <w:sz w:val="24"/>
          <w:szCs w:val="24"/>
        </w:rPr>
        <w:t>: Unanimity, Nullification and Jury Instructions</w:t>
      </w:r>
    </w:p>
    <w:p w:rsidR="008E2D33" w:rsidRPr="008E2D33" w:rsidRDefault="008E2D33" w:rsidP="008E2D33">
      <w:pPr>
        <w:spacing w:after="0"/>
        <w:rPr>
          <w:rFonts w:ascii="Times New Roman" w:hAnsi="Times New Roman" w:cs="Times New Roman"/>
          <w:b/>
          <w:sz w:val="24"/>
          <w:szCs w:val="24"/>
        </w:rPr>
      </w:pPr>
      <w:r w:rsidRPr="008E2D33">
        <w:rPr>
          <w:rFonts w:ascii="Times New Roman" w:hAnsi="Times New Roman" w:cs="Times New Roman"/>
          <w:b/>
          <w:sz w:val="24"/>
          <w:szCs w:val="24"/>
        </w:rPr>
        <w:t>Unanimity</w:t>
      </w:r>
    </w:p>
    <w:p w:rsidR="008E2D33" w:rsidRPr="00A36F9B" w:rsidRDefault="008E2D33" w:rsidP="008E2D33">
      <w:pPr>
        <w:spacing w:after="0"/>
        <w:rPr>
          <w:rFonts w:ascii="Times New Roman" w:hAnsi="Times New Roman" w:cs="Times New Roman"/>
          <w:sz w:val="24"/>
          <w:szCs w:val="24"/>
        </w:rPr>
      </w:pPr>
      <w:r w:rsidRPr="00AC0E48">
        <w:rPr>
          <w:rFonts w:ascii="Times New Roman" w:hAnsi="Times New Roman" w:cs="Times New Roman"/>
          <w:i/>
          <w:sz w:val="24"/>
          <w:szCs w:val="24"/>
        </w:rPr>
        <w:t>Apodaca v. Oregon</w:t>
      </w:r>
      <w:r w:rsidRPr="00A36F9B">
        <w:rPr>
          <w:rFonts w:ascii="Times New Roman" w:hAnsi="Times New Roman" w:cs="Times New Roman"/>
          <w:sz w:val="24"/>
          <w:szCs w:val="24"/>
        </w:rPr>
        <w:t>, 406 U.S. 404</w:t>
      </w:r>
      <w:r>
        <w:rPr>
          <w:rFonts w:ascii="Times New Roman" w:hAnsi="Times New Roman" w:cs="Times New Roman"/>
          <w:sz w:val="24"/>
          <w:szCs w:val="24"/>
        </w:rPr>
        <w:t xml:space="preserve"> (1972)</w:t>
      </w:r>
    </w:p>
    <w:p w:rsidR="008E2D33" w:rsidRPr="00A36F9B" w:rsidRDefault="008E2D33" w:rsidP="008E2D33">
      <w:pPr>
        <w:spacing w:after="0"/>
        <w:rPr>
          <w:rFonts w:ascii="Times New Roman" w:hAnsi="Times New Roman" w:cs="Times New Roman"/>
          <w:sz w:val="24"/>
          <w:szCs w:val="24"/>
        </w:rPr>
      </w:pPr>
      <w:r w:rsidRPr="00AC0E48">
        <w:rPr>
          <w:rFonts w:ascii="Times New Roman" w:hAnsi="Times New Roman" w:cs="Times New Roman"/>
          <w:i/>
          <w:sz w:val="24"/>
          <w:szCs w:val="24"/>
        </w:rPr>
        <w:t>Johnson v. Louisiana</w:t>
      </w:r>
      <w:r w:rsidRPr="00A36F9B">
        <w:rPr>
          <w:rFonts w:ascii="Times New Roman" w:hAnsi="Times New Roman" w:cs="Times New Roman"/>
          <w:sz w:val="24"/>
          <w:szCs w:val="24"/>
        </w:rPr>
        <w:t>, 406 U.S. 356</w:t>
      </w:r>
      <w:r>
        <w:rPr>
          <w:rFonts w:ascii="Times New Roman" w:hAnsi="Times New Roman" w:cs="Times New Roman"/>
          <w:sz w:val="24"/>
          <w:szCs w:val="24"/>
        </w:rPr>
        <w:t xml:space="preserve"> (1972)</w:t>
      </w:r>
    </w:p>
    <w:p w:rsidR="008E2D33" w:rsidRDefault="008E2D33" w:rsidP="008E2D33">
      <w:pPr>
        <w:spacing w:after="0"/>
        <w:rPr>
          <w:rFonts w:ascii="Times New Roman" w:hAnsi="Times New Roman" w:cs="Times New Roman"/>
          <w:sz w:val="24"/>
          <w:szCs w:val="24"/>
        </w:rPr>
      </w:pPr>
    </w:p>
    <w:p w:rsidR="008E2D33" w:rsidRPr="008E2D33" w:rsidRDefault="008E2D33" w:rsidP="008E2D33">
      <w:pPr>
        <w:spacing w:after="0"/>
        <w:rPr>
          <w:rFonts w:ascii="Times New Roman" w:hAnsi="Times New Roman" w:cs="Times New Roman"/>
          <w:b/>
          <w:sz w:val="24"/>
          <w:szCs w:val="24"/>
        </w:rPr>
      </w:pPr>
      <w:r>
        <w:rPr>
          <w:rFonts w:ascii="Times New Roman" w:hAnsi="Times New Roman" w:cs="Times New Roman"/>
          <w:b/>
          <w:sz w:val="24"/>
          <w:szCs w:val="24"/>
        </w:rPr>
        <w:t>Nullification</w:t>
      </w:r>
    </w:p>
    <w:p w:rsidR="008E2D33" w:rsidRPr="00A36F9B" w:rsidRDefault="008E2D33" w:rsidP="008E2D33">
      <w:pPr>
        <w:spacing w:after="0"/>
        <w:rPr>
          <w:rFonts w:ascii="Times New Roman" w:hAnsi="Times New Roman" w:cs="Times New Roman"/>
          <w:sz w:val="24"/>
          <w:szCs w:val="24"/>
        </w:rPr>
      </w:pPr>
      <w:r w:rsidRPr="00AC0E48">
        <w:rPr>
          <w:rFonts w:ascii="Times New Roman" w:hAnsi="Times New Roman" w:cs="Times New Roman"/>
          <w:i/>
          <w:sz w:val="24"/>
          <w:szCs w:val="24"/>
        </w:rPr>
        <w:t>U.S. v. Thomas</w:t>
      </w:r>
      <w:r w:rsidRPr="00A36F9B">
        <w:rPr>
          <w:rFonts w:ascii="Times New Roman" w:hAnsi="Times New Roman" w:cs="Times New Roman"/>
          <w:sz w:val="24"/>
          <w:szCs w:val="24"/>
        </w:rPr>
        <w:t>, 116 F. 3d 606</w:t>
      </w:r>
      <w:r>
        <w:rPr>
          <w:rFonts w:ascii="Times New Roman" w:hAnsi="Times New Roman" w:cs="Times New Roman"/>
          <w:sz w:val="24"/>
          <w:szCs w:val="24"/>
        </w:rPr>
        <w:t xml:space="preserve"> (1997)</w:t>
      </w:r>
    </w:p>
    <w:p w:rsidR="008E2D33" w:rsidRPr="00A36F9B" w:rsidRDefault="008E2D33" w:rsidP="008E2D33">
      <w:pPr>
        <w:spacing w:after="0"/>
        <w:rPr>
          <w:rFonts w:ascii="Times New Roman" w:hAnsi="Times New Roman" w:cs="Times New Roman"/>
          <w:sz w:val="24"/>
          <w:szCs w:val="24"/>
        </w:rPr>
      </w:pPr>
      <w:r w:rsidRPr="00AC0E48">
        <w:rPr>
          <w:rFonts w:ascii="Times New Roman" w:hAnsi="Times New Roman" w:cs="Times New Roman"/>
          <w:i/>
          <w:sz w:val="24"/>
          <w:szCs w:val="24"/>
        </w:rPr>
        <w:t>U.S. v. Spock</w:t>
      </w:r>
      <w:r w:rsidRPr="00A36F9B">
        <w:rPr>
          <w:rFonts w:ascii="Times New Roman" w:hAnsi="Times New Roman" w:cs="Times New Roman"/>
          <w:sz w:val="24"/>
          <w:szCs w:val="24"/>
        </w:rPr>
        <w:t>, 416 F. 2d 165</w:t>
      </w:r>
      <w:r>
        <w:rPr>
          <w:rFonts w:ascii="Times New Roman" w:hAnsi="Times New Roman" w:cs="Times New Roman"/>
          <w:sz w:val="24"/>
          <w:szCs w:val="24"/>
        </w:rPr>
        <w:t xml:space="preserve"> (1969) (Part III)</w:t>
      </w:r>
    </w:p>
    <w:p w:rsidR="008E2D33" w:rsidRPr="00A36F9B" w:rsidRDefault="008E2D33" w:rsidP="008E2D33">
      <w:pPr>
        <w:spacing w:after="0"/>
        <w:rPr>
          <w:rFonts w:ascii="Times New Roman" w:hAnsi="Times New Roman" w:cs="Times New Roman"/>
          <w:sz w:val="24"/>
          <w:szCs w:val="24"/>
        </w:rPr>
      </w:pPr>
      <w:r w:rsidRPr="00A36F9B">
        <w:rPr>
          <w:rFonts w:ascii="Times New Roman" w:hAnsi="Times New Roman" w:cs="Times New Roman"/>
          <w:sz w:val="24"/>
          <w:szCs w:val="24"/>
        </w:rPr>
        <w:t xml:space="preserve">Andrew Leipold, </w:t>
      </w:r>
      <w:r w:rsidRPr="00A36F9B">
        <w:rPr>
          <w:rFonts w:ascii="Times New Roman" w:hAnsi="Times New Roman" w:cs="Times New Roman"/>
          <w:i/>
          <w:sz w:val="24"/>
          <w:szCs w:val="24"/>
        </w:rPr>
        <w:t xml:space="preserve">The Dangers of Race-Based Jury Nullification: A Response to Professor Butler, </w:t>
      </w:r>
      <w:r w:rsidRPr="00A36F9B">
        <w:rPr>
          <w:rFonts w:ascii="Times New Roman" w:hAnsi="Times New Roman" w:cs="Times New Roman"/>
          <w:sz w:val="24"/>
          <w:szCs w:val="24"/>
        </w:rPr>
        <w:t>44 UCLA L. REV. 109 (1996)</w:t>
      </w:r>
    </w:p>
    <w:p w:rsidR="008E2D33" w:rsidRPr="00A36F9B" w:rsidRDefault="008E2D33" w:rsidP="008E2D33">
      <w:pPr>
        <w:spacing w:after="0"/>
        <w:rPr>
          <w:rFonts w:ascii="Times New Roman" w:hAnsi="Times New Roman" w:cs="Times New Roman"/>
          <w:sz w:val="24"/>
          <w:szCs w:val="24"/>
        </w:rPr>
      </w:pPr>
      <w:r w:rsidRPr="00A36F9B">
        <w:rPr>
          <w:rFonts w:ascii="Times New Roman" w:hAnsi="Times New Roman" w:cs="Times New Roman"/>
          <w:sz w:val="24"/>
          <w:szCs w:val="24"/>
        </w:rPr>
        <w:t xml:space="preserve">The “Juror’s Handbook” </w:t>
      </w:r>
      <w:hyperlink r:id="rId7" w:history="1">
        <w:r w:rsidRPr="006C70D1">
          <w:rPr>
            <w:rStyle w:val="Hyperlink"/>
            <w:rFonts w:ascii="Times New Roman" w:hAnsi="Times New Roman" w:cs="Times New Roman"/>
            <w:color w:val="auto"/>
            <w:sz w:val="24"/>
            <w:szCs w:val="24"/>
            <w:u w:val="none"/>
          </w:rPr>
          <w:t>www.fija.org</w:t>
        </w:r>
      </w:hyperlink>
    </w:p>
    <w:p w:rsidR="008E2D33" w:rsidRDefault="008E2D33" w:rsidP="008E2D33">
      <w:pPr>
        <w:spacing w:after="0"/>
        <w:rPr>
          <w:rFonts w:ascii="Times New Roman" w:hAnsi="Times New Roman" w:cs="Times New Roman"/>
          <w:i/>
          <w:sz w:val="24"/>
          <w:szCs w:val="24"/>
        </w:rPr>
      </w:pPr>
    </w:p>
    <w:p w:rsidR="008E2D33" w:rsidRPr="008E2D33" w:rsidRDefault="008E2D33" w:rsidP="008E2D33">
      <w:pPr>
        <w:spacing w:after="0"/>
        <w:rPr>
          <w:rFonts w:ascii="Times New Roman" w:hAnsi="Times New Roman" w:cs="Times New Roman"/>
          <w:b/>
          <w:sz w:val="24"/>
          <w:szCs w:val="24"/>
        </w:rPr>
      </w:pPr>
      <w:r w:rsidRPr="008E2D33">
        <w:rPr>
          <w:rFonts w:ascii="Times New Roman" w:hAnsi="Times New Roman" w:cs="Times New Roman"/>
          <w:b/>
          <w:sz w:val="24"/>
          <w:szCs w:val="24"/>
        </w:rPr>
        <w:t>Instructions</w:t>
      </w:r>
    </w:p>
    <w:p w:rsidR="008E2D33" w:rsidRPr="00EF09DB" w:rsidRDefault="008E2D33" w:rsidP="008E2D33">
      <w:pPr>
        <w:spacing w:after="0"/>
        <w:rPr>
          <w:rFonts w:ascii="Times New Roman" w:hAnsi="Times New Roman" w:cs="Times New Roman"/>
          <w:sz w:val="24"/>
          <w:szCs w:val="24"/>
        </w:rPr>
      </w:pPr>
      <w:r w:rsidRPr="00DC7C66">
        <w:rPr>
          <w:rFonts w:ascii="Times New Roman" w:hAnsi="Times New Roman" w:cs="Times New Roman"/>
          <w:i/>
          <w:sz w:val="24"/>
          <w:szCs w:val="24"/>
        </w:rPr>
        <w:t>Allen v. U.S</w:t>
      </w:r>
      <w:r w:rsidRPr="00DC7C66">
        <w:rPr>
          <w:rFonts w:ascii="Times New Roman" w:hAnsi="Times New Roman" w:cs="Times New Roman"/>
          <w:sz w:val="24"/>
          <w:szCs w:val="24"/>
        </w:rPr>
        <w:t>., 164 U.S. 492 (1896)</w:t>
      </w:r>
    </w:p>
    <w:p w:rsidR="008E2D33" w:rsidRPr="00BD53DA" w:rsidRDefault="008E2D33" w:rsidP="008E2D33">
      <w:pPr>
        <w:spacing w:after="0"/>
        <w:rPr>
          <w:rFonts w:ascii="Times New Roman" w:hAnsi="Times New Roman" w:cs="Times New Roman"/>
          <w:i/>
          <w:sz w:val="24"/>
          <w:szCs w:val="24"/>
        </w:rPr>
      </w:pPr>
    </w:p>
    <w:p w:rsidR="008E2D33" w:rsidRPr="00A36F9B" w:rsidRDefault="008E2D33" w:rsidP="008E2D33">
      <w:pPr>
        <w:spacing w:after="0"/>
        <w:jc w:val="center"/>
        <w:rPr>
          <w:rFonts w:ascii="Times New Roman" w:hAnsi="Times New Roman" w:cs="Times New Roman"/>
          <w:b/>
          <w:sz w:val="24"/>
          <w:szCs w:val="24"/>
        </w:rPr>
      </w:pPr>
      <w:r>
        <w:rPr>
          <w:rFonts w:ascii="Times New Roman" w:hAnsi="Times New Roman" w:cs="Times New Roman"/>
          <w:b/>
          <w:sz w:val="24"/>
          <w:szCs w:val="24"/>
        </w:rPr>
        <w:t>Module</w:t>
      </w:r>
      <w:r w:rsidR="001039A3">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Pr="00A36F9B">
        <w:rPr>
          <w:rFonts w:ascii="Times New Roman" w:hAnsi="Times New Roman" w:cs="Times New Roman"/>
          <w:b/>
          <w:sz w:val="24"/>
          <w:szCs w:val="24"/>
        </w:rPr>
        <w:t>Misconduct</w:t>
      </w:r>
      <w:r>
        <w:rPr>
          <w:rFonts w:ascii="Times New Roman" w:hAnsi="Times New Roman" w:cs="Times New Roman"/>
          <w:b/>
          <w:sz w:val="24"/>
          <w:szCs w:val="24"/>
        </w:rPr>
        <w:t xml:space="preserve"> and Inconsistency</w:t>
      </w:r>
    </w:p>
    <w:p w:rsidR="008E2D33" w:rsidRDefault="008E2D33" w:rsidP="008E2D33">
      <w:pPr>
        <w:spacing w:after="0"/>
        <w:rPr>
          <w:rFonts w:ascii="Times New Roman" w:hAnsi="Times New Roman" w:cs="Times New Roman"/>
          <w:sz w:val="24"/>
          <w:szCs w:val="24"/>
        </w:rPr>
      </w:pPr>
      <w:r w:rsidRPr="00AC0E48">
        <w:rPr>
          <w:rFonts w:ascii="Times New Roman" w:hAnsi="Times New Roman" w:cs="Times New Roman"/>
          <w:i/>
          <w:sz w:val="24"/>
          <w:szCs w:val="24"/>
        </w:rPr>
        <w:t>Tanner v. U.S</w:t>
      </w:r>
      <w:r w:rsidRPr="00A36F9B">
        <w:rPr>
          <w:rFonts w:ascii="Times New Roman" w:hAnsi="Times New Roman" w:cs="Times New Roman"/>
          <w:sz w:val="24"/>
          <w:szCs w:val="24"/>
        </w:rPr>
        <w:t>., 483 U.S. 107</w:t>
      </w:r>
      <w:r>
        <w:rPr>
          <w:rFonts w:ascii="Times New Roman" w:hAnsi="Times New Roman" w:cs="Times New Roman"/>
          <w:sz w:val="24"/>
          <w:szCs w:val="24"/>
        </w:rPr>
        <w:t xml:space="preserve"> (1987)</w:t>
      </w:r>
    </w:p>
    <w:p w:rsidR="008E2D33" w:rsidRPr="00A36F9B" w:rsidRDefault="008E2D33" w:rsidP="008E2D33">
      <w:pPr>
        <w:spacing w:after="0"/>
        <w:rPr>
          <w:rFonts w:ascii="Times New Roman" w:hAnsi="Times New Roman" w:cs="Times New Roman"/>
          <w:sz w:val="24"/>
          <w:szCs w:val="24"/>
        </w:rPr>
      </w:pPr>
      <w:r>
        <w:rPr>
          <w:rFonts w:ascii="Times New Roman" w:hAnsi="Times New Roman" w:cs="Times New Roman"/>
          <w:sz w:val="24"/>
          <w:szCs w:val="24"/>
        </w:rPr>
        <w:lastRenderedPageBreak/>
        <w:t>Pena Rodriguez v. Colorado, 580 U.S.______2017</w:t>
      </w:r>
    </w:p>
    <w:p w:rsidR="008E2D33" w:rsidRPr="00A36F9B" w:rsidRDefault="008E2D33" w:rsidP="008E2D33">
      <w:pPr>
        <w:spacing w:after="0"/>
        <w:rPr>
          <w:rFonts w:ascii="Times New Roman" w:hAnsi="Times New Roman" w:cs="Times New Roman"/>
          <w:sz w:val="24"/>
          <w:szCs w:val="24"/>
        </w:rPr>
      </w:pPr>
      <w:r w:rsidRPr="00A36F9B">
        <w:rPr>
          <w:rFonts w:ascii="Times New Roman" w:hAnsi="Times New Roman" w:cs="Times New Roman"/>
          <w:sz w:val="24"/>
          <w:szCs w:val="24"/>
        </w:rPr>
        <w:t>F</w:t>
      </w:r>
      <w:r>
        <w:rPr>
          <w:rFonts w:ascii="Times New Roman" w:hAnsi="Times New Roman" w:cs="Times New Roman"/>
          <w:sz w:val="24"/>
          <w:szCs w:val="24"/>
        </w:rPr>
        <w:t>ederal Rules of Evidence</w:t>
      </w:r>
      <w:r w:rsidRPr="00A36F9B">
        <w:rPr>
          <w:rFonts w:ascii="Times New Roman" w:hAnsi="Times New Roman" w:cs="Times New Roman"/>
          <w:sz w:val="24"/>
          <w:szCs w:val="24"/>
        </w:rPr>
        <w:t xml:space="preserve"> 606(b)</w:t>
      </w:r>
    </w:p>
    <w:p w:rsidR="008E2D33" w:rsidRDefault="008E2D33" w:rsidP="008E2D33">
      <w:pPr>
        <w:spacing w:after="0"/>
        <w:rPr>
          <w:rFonts w:ascii="Times New Roman" w:hAnsi="Times New Roman" w:cs="Times New Roman"/>
          <w:sz w:val="24"/>
          <w:szCs w:val="24"/>
        </w:rPr>
      </w:pPr>
      <w:r w:rsidRPr="00A36F9B">
        <w:rPr>
          <w:rFonts w:ascii="Times New Roman" w:hAnsi="Times New Roman" w:cs="Times New Roman"/>
          <w:sz w:val="24"/>
          <w:szCs w:val="24"/>
        </w:rPr>
        <w:t xml:space="preserve">Thaddeus Hoffmeister, </w:t>
      </w:r>
      <w:r w:rsidRPr="00A36F9B">
        <w:rPr>
          <w:rFonts w:ascii="Times New Roman" w:hAnsi="Times New Roman" w:cs="Times New Roman"/>
          <w:i/>
          <w:sz w:val="24"/>
          <w:szCs w:val="24"/>
        </w:rPr>
        <w:t>Google, Gadgets, and Guilt: Juror Misconduct in the Digital Age,</w:t>
      </w:r>
      <w:r w:rsidRPr="00A36F9B">
        <w:rPr>
          <w:rFonts w:ascii="Times New Roman" w:hAnsi="Times New Roman" w:cs="Times New Roman"/>
          <w:sz w:val="24"/>
          <w:szCs w:val="24"/>
        </w:rPr>
        <w:t xml:space="preserve"> 83 Unive</w:t>
      </w:r>
      <w:r>
        <w:rPr>
          <w:rFonts w:ascii="Times New Roman" w:hAnsi="Times New Roman" w:cs="Times New Roman"/>
          <w:sz w:val="24"/>
          <w:szCs w:val="24"/>
        </w:rPr>
        <w:t>rsity of Colorado Law Review 409 (2012</w:t>
      </w:r>
      <w:r w:rsidRPr="00A36F9B">
        <w:rPr>
          <w:rFonts w:ascii="Times New Roman" w:hAnsi="Times New Roman" w:cs="Times New Roman"/>
          <w:sz w:val="24"/>
          <w:szCs w:val="24"/>
        </w:rPr>
        <w:t>)</w:t>
      </w:r>
    </w:p>
    <w:p w:rsidR="008E2D33" w:rsidRDefault="008E2D33" w:rsidP="008E2D33">
      <w:pPr>
        <w:spacing w:after="0"/>
        <w:rPr>
          <w:rFonts w:ascii="Times New Roman" w:hAnsi="Times New Roman" w:cs="Times New Roman"/>
          <w:sz w:val="24"/>
          <w:szCs w:val="24"/>
        </w:rPr>
      </w:pPr>
      <w:r w:rsidRPr="00535F6E">
        <w:rPr>
          <w:rFonts w:ascii="Times New Roman" w:hAnsi="Times New Roman" w:cs="Times New Roman"/>
          <w:sz w:val="24"/>
          <w:szCs w:val="24"/>
        </w:rPr>
        <w:t xml:space="preserve">Muller, </w:t>
      </w:r>
      <w:r w:rsidRPr="00535F6E">
        <w:rPr>
          <w:rFonts w:ascii="Times New Roman" w:hAnsi="Times New Roman" w:cs="Times New Roman"/>
          <w:i/>
          <w:sz w:val="24"/>
          <w:szCs w:val="24"/>
        </w:rPr>
        <w:t>The Hobgoblin of Little Minds? Our Foolish Law of Inconsistent Verdicts</w:t>
      </w:r>
      <w:r w:rsidRPr="00535F6E">
        <w:rPr>
          <w:rFonts w:ascii="Times New Roman" w:hAnsi="Times New Roman" w:cs="Times New Roman"/>
          <w:sz w:val="24"/>
          <w:szCs w:val="24"/>
        </w:rPr>
        <w:t>, 111 Harv. L. Rev. 771 (1998)</w:t>
      </w:r>
    </w:p>
    <w:p w:rsidR="008E2D33" w:rsidRDefault="008E2D33" w:rsidP="008E2D33">
      <w:pPr>
        <w:spacing w:after="0"/>
        <w:rPr>
          <w:rFonts w:ascii="Times New Roman" w:hAnsi="Times New Roman" w:cs="Times New Roman"/>
          <w:sz w:val="24"/>
          <w:szCs w:val="24"/>
        </w:rPr>
      </w:pPr>
      <w:r w:rsidRPr="004548C6">
        <w:rPr>
          <w:rFonts w:ascii="Times New Roman" w:hAnsi="Times New Roman" w:cs="Times New Roman"/>
          <w:i/>
          <w:sz w:val="24"/>
          <w:szCs w:val="24"/>
        </w:rPr>
        <w:t>Brandborg v. Lucas</w:t>
      </w:r>
      <w:r>
        <w:rPr>
          <w:rFonts w:ascii="Times New Roman" w:hAnsi="Times New Roman" w:cs="Times New Roman"/>
          <w:sz w:val="24"/>
          <w:szCs w:val="24"/>
        </w:rPr>
        <w:t>, 891 F. Supp. 352 (1995)</w:t>
      </w:r>
    </w:p>
    <w:p w:rsidR="008E2D33" w:rsidRDefault="008E2D33" w:rsidP="008E2D33">
      <w:pPr>
        <w:spacing w:after="0"/>
        <w:rPr>
          <w:rFonts w:ascii="Times New Roman" w:hAnsi="Times New Roman" w:cs="Times New Roman"/>
          <w:sz w:val="24"/>
          <w:szCs w:val="24"/>
        </w:rPr>
      </w:pPr>
    </w:p>
    <w:p w:rsidR="000B6128" w:rsidRDefault="001039A3" w:rsidP="001039A3">
      <w:pPr>
        <w:spacing w:after="0"/>
        <w:jc w:val="center"/>
        <w:rPr>
          <w:rFonts w:ascii="Times New Roman" w:hAnsi="Times New Roman" w:cs="Times New Roman"/>
          <w:b/>
          <w:sz w:val="24"/>
          <w:szCs w:val="24"/>
        </w:rPr>
      </w:pPr>
      <w:r>
        <w:rPr>
          <w:rFonts w:ascii="Times New Roman" w:hAnsi="Times New Roman" w:cs="Times New Roman"/>
          <w:b/>
          <w:sz w:val="24"/>
          <w:szCs w:val="24"/>
        </w:rPr>
        <w:t>PART IV: Practical Exercise</w:t>
      </w:r>
    </w:p>
    <w:p w:rsidR="009A0BA0" w:rsidRDefault="009A0BA0" w:rsidP="009A0BA0">
      <w:pPr>
        <w:spacing w:after="0"/>
        <w:rPr>
          <w:rFonts w:ascii="Times New Roman" w:hAnsi="Times New Roman" w:cs="Times New Roman"/>
          <w:sz w:val="24"/>
          <w:szCs w:val="24"/>
        </w:rPr>
      </w:pPr>
    </w:p>
    <w:p w:rsidR="00EF09DB" w:rsidRDefault="001039A3" w:rsidP="00EF09DB">
      <w:pPr>
        <w:spacing w:after="0"/>
        <w:jc w:val="center"/>
        <w:rPr>
          <w:rFonts w:ascii="Times New Roman" w:hAnsi="Times New Roman" w:cs="Times New Roman"/>
          <w:b/>
          <w:sz w:val="24"/>
          <w:szCs w:val="24"/>
        </w:rPr>
      </w:pPr>
      <w:r>
        <w:rPr>
          <w:rFonts w:ascii="Times New Roman" w:hAnsi="Times New Roman" w:cs="Times New Roman"/>
          <w:b/>
          <w:sz w:val="24"/>
          <w:szCs w:val="24"/>
        </w:rPr>
        <w:t>Module 12</w:t>
      </w:r>
      <w:r w:rsidR="006323F4">
        <w:rPr>
          <w:rFonts w:ascii="Times New Roman" w:hAnsi="Times New Roman" w:cs="Times New Roman"/>
          <w:b/>
          <w:sz w:val="24"/>
          <w:szCs w:val="24"/>
        </w:rPr>
        <w:t xml:space="preserve">: </w:t>
      </w:r>
      <w:r w:rsidR="00EF09DB">
        <w:rPr>
          <w:rFonts w:ascii="Times New Roman" w:hAnsi="Times New Roman" w:cs="Times New Roman"/>
          <w:b/>
          <w:sz w:val="24"/>
          <w:szCs w:val="24"/>
        </w:rPr>
        <w:t>Jury Selection</w:t>
      </w:r>
    </w:p>
    <w:p w:rsidR="001039A3" w:rsidRPr="001039A3" w:rsidRDefault="008C6A1D" w:rsidP="001039A3">
      <w:pPr>
        <w:spacing w:after="0"/>
        <w:rPr>
          <w:rFonts w:ascii="Times New Roman" w:hAnsi="Times New Roman" w:cs="Times New Roman"/>
          <w:sz w:val="24"/>
          <w:szCs w:val="24"/>
        </w:rPr>
      </w:pPr>
      <w:r>
        <w:rPr>
          <w:rFonts w:ascii="Times New Roman" w:hAnsi="Times New Roman" w:cs="Times New Roman"/>
          <w:sz w:val="24"/>
          <w:szCs w:val="24"/>
        </w:rPr>
        <w:t>Students will voir dire</w:t>
      </w:r>
      <w:r w:rsidR="001039A3">
        <w:rPr>
          <w:rFonts w:ascii="Times New Roman" w:hAnsi="Times New Roman" w:cs="Times New Roman"/>
          <w:sz w:val="24"/>
          <w:szCs w:val="24"/>
        </w:rPr>
        <w:t xml:space="preserve"> hypothetical jurors (classmates) and submit a juror questionnaire</w:t>
      </w:r>
    </w:p>
    <w:p w:rsidR="00DC7C66" w:rsidRDefault="00DC7C66" w:rsidP="001039A3">
      <w:pPr>
        <w:spacing w:after="0"/>
        <w:rPr>
          <w:rFonts w:ascii="Times New Roman" w:hAnsi="Times New Roman" w:cs="Times New Roman"/>
          <w:b/>
          <w:sz w:val="24"/>
          <w:szCs w:val="24"/>
        </w:rPr>
      </w:pPr>
    </w:p>
    <w:p w:rsidR="001039A3" w:rsidRDefault="001039A3" w:rsidP="00DC7C66">
      <w:pPr>
        <w:spacing w:after="0"/>
        <w:jc w:val="center"/>
        <w:rPr>
          <w:rFonts w:ascii="Times New Roman" w:hAnsi="Times New Roman" w:cs="Times New Roman"/>
          <w:b/>
          <w:sz w:val="24"/>
          <w:szCs w:val="24"/>
        </w:rPr>
      </w:pPr>
    </w:p>
    <w:p w:rsidR="009A0BA0" w:rsidRPr="00DC7C66" w:rsidRDefault="001039A3" w:rsidP="00DC7C6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w:t>
      </w:r>
      <w:r w:rsidR="00DC7C66" w:rsidRPr="00DC7C66">
        <w:rPr>
          <w:rFonts w:ascii="Times New Roman" w:hAnsi="Times New Roman" w:cs="Times New Roman"/>
          <w:b/>
          <w:sz w:val="24"/>
          <w:szCs w:val="24"/>
        </w:rPr>
        <w:t>V: FUTURE OF THE JURY</w:t>
      </w:r>
    </w:p>
    <w:p w:rsidR="001039A3" w:rsidRPr="001039A3" w:rsidRDefault="001039A3" w:rsidP="001039A3">
      <w:pPr>
        <w:spacing w:after="0"/>
        <w:jc w:val="center"/>
        <w:rPr>
          <w:rFonts w:ascii="Times New Roman" w:hAnsi="Times New Roman" w:cs="Times New Roman"/>
          <w:b/>
          <w:sz w:val="24"/>
          <w:szCs w:val="24"/>
        </w:rPr>
      </w:pPr>
      <w:r>
        <w:rPr>
          <w:rFonts w:ascii="Times New Roman" w:hAnsi="Times New Roman" w:cs="Times New Roman"/>
          <w:b/>
          <w:sz w:val="24"/>
          <w:szCs w:val="24"/>
        </w:rPr>
        <w:t>Module 13</w:t>
      </w:r>
      <w:r w:rsidRPr="001039A3">
        <w:rPr>
          <w:rFonts w:ascii="Times New Roman" w:hAnsi="Times New Roman" w:cs="Times New Roman"/>
          <w:b/>
          <w:sz w:val="24"/>
          <w:szCs w:val="24"/>
        </w:rPr>
        <w:t>: Reform and the Future of the Jury Around the World</w:t>
      </w:r>
    </w:p>
    <w:p w:rsidR="001039A3" w:rsidRPr="008E2D33" w:rsidRDefault="001039A3" w:rsidP="001039A3">
      <w:pPr>
        <w:spacing w:after="0"/>
        <w:rPr>
          <w:rFonts w:ascii="Times New Roman" w:hAnsi="Times New Roman" w:cs="Times New Roman"/>
          <w:b/>
          <w:sz w:val="24"/>
          <w:szCs w:val="24"/>
        </w:rPr>
      </w:pPr>
      <w:r>
        <w:rPr>
          <w:rFonts w:ascii="Times New Roman" w:hAnsi="Times New Roman" w:cs="Times New Roman"/>
          <w:b/>
          <w:sz w:val="24"/>
          <w:szCs w:val="24"/>
        </w:rPr>
        <w:t>Anonymity</w:t>
      </w:r>
    </w:p>
    <w:p w:rsidR="001039A3" w:rsidRDefault="001039A3" w:rsidP="001039A3">
      <w:pPr>
        <w:spacing w:after="0"/>
        <w:rPr>
          <w:rFonts w:ascii="Times New Roman" w:hAnsi="Times New Roman" w:cs="Times New Roman"/>
          <w:sz w:val="24"/>
          <w:szCs w:val="24"/>
        </w:rPr>
      </w:pPr>
      <w:r w:rsidRPr="00AC0E48">
        <w:rPr>
          <w:rFonts w:ascii="Times New Roman" w:hAnsi="Times New Roman" w:cs="Times New Roman"/>
          <w:i/>
          <w:sz w:val="24"/>
          <w:szCs w:val="24"/>
        </w:rPr>
        <w:t>U.S. v. Barnes</w:t>
      </w:r>
      <w:r w:rsidRPr="00A36F9B">
        <w:rPr>
          <w:rFonts w:ascii="Times New Roman" w:hAnsi="Times New Roman" w:cs="Times New Roman"/>
          <w:sz w:val="24"/>
          <w:szCs w:val="24"/>
        </w:rPr>
        <w:t>, 604 F.2d 121</w:t>
      </w:r>
      <w:r>
        <w:rPr>
          <w:rFonts w:ascii="Times New Roman" w:hAnsi="Times New Roman" w:cs="Times New Roman"/>
          <w:sz w:val="24"/>
          <w:szCs w:val="24"/>
        </w:rPr>
        <w:t xml:space="preserve"> (1979)</w:t>
      </w:r>
    </w:p>
    <w:p w:rsidR="001039A3" w:rsidRDefault="001039A3" w:rsidP="001039A3">
      <w:pPr>
        <w:spacing w:after="0"/>
        <w:rPr>
          <w:rFonts w:ascii="Times New Roman" w:hAnsi="Times New Roman" w:cs="Times New Roman"/>
          <w:sz w:val="24"/>
          <w:szCs w:val="24"/>
        </w:rPr>
      </w:pPr>
      <w:r w:rsidRPr="00D14C5F">
        <w:rPr>
          <w:rFonts w:ascii="Times New Roman" w:hAnsi="Times New Roman" w:cs="Times New Roman"/>
          <w:sz w:val="24"/>
          <w:szCs w:val="24"/>
        </w:rPr>
        <w:t xml:space="preserve">Nancy King, </w:t>
      </w:r>
      <w:r w:rsidRPr="007B4B85">
        <w:rPr>
          <w:rFonts w:ascii="Times New Roman" w:hAnsi="Times New Roman" w:cs="Times New Roman"/>
          <w:i/>
          <w:sz w:val="24"/>
          <w:szCs w:val="24"/>
        </w:rPr>
        <w:t>Nameless Justice: The Case for Routine Use of Anonymous Juries in Criminal Trials</w:t>
      </w:r>
      <w:r>
        <w:rPr>
          <w:rFonts w:ascii="Times New Roman" w:hAnsi="Times New Roman" w:cs="Times New Roman"/>
          <w:sz w:val="24"/>
          <w:szCs w:val="24"/>
        </w:rPr>
        <w:t>, 49 VAND. L. REV. 123 (1996)</w:t>
      </w:r>
    </w:p>
    <w:p w:rsidR="001039A3" w:rsidRDefault="001039A3" w:rsidP="001039A3">
      <w:pPr>
        <w:spacing w:after="0"/>
        <w:rPr>
          <w:rFonts w:ascii="Times New Roman" w:hAnsi="Times New Roman" w:cs="Times New Roman"/>
          <w:sz w:val="24"/>
          <w:szCs w:val="24"/>
        </w:rPr>
      </w:pPr>
    </w:p>
    <w:p w:rsidR="001039A3" w:rsidRPr="008E2D33" w:rsidRDefault="001039A3" w:rsidP="001039A3">
      <w:pPr>
        <w:spacing w:after="0"/>
        <w:rPr>
          <w:rFonts w:ascii="Times New Roman" w:hAnsi="Times New Roman" w:cs="Times New Roman"/>
          <w:b/>
          <w:sz w:val="24"/>
          <w:szCs w:val="24"/>
        </w:rPr>
      </w:pPr>
      <w:r>
        <w:rPr>
          <w:rFonts w:ascii="Times New Roman" w:hAnsi="Times New Roman" w:cs="Times New Roman"/>
          <w:b/>
          <w:sz w:val="24"/>
          <w:szCs w:val="24"/>
        </w:rPr>
        <w:t>Reform</w:t>
      </w:r>
    </w:p>
    <w:p w:rsidR="001039A3" w:rsidRPr="001045C9" w:rsidRDefault="001039A3" w:rsidP="001039A3">
      <w:pPr>
        <w:spacing w:after="0"/>
        <w:rPr>
          <w:rFonts w:ascii="Times New Roman" w:hAnsi="Times New Roman" w:cs="Times New Roman"/>
          <w:sz w:val="24"/>
          <w:szCs w:val="24"/>
        </w:rPr>
      </w:pPr>
      <w:r>
        <w:rPr>
          <w:rFonts w:ascii="Times New Roman" w:hAnsi="Times New Roman" w:cs="Times New Roman"/>
          <w:sz w:val="24"/>
          <w:szCs w:val="24"/>
        </w:rPr>
        <w:t xml:space="preserve">Nancy Marder, </w:t>
      </w:r>
      <w:r>
        <w:rPr>
          <w:rFonts w:ascii="Times New Roman" w:hAnsi="Times New Roman" w:cs="Times New Roman"/>
          <w:i/>
          <w:sz w:val="24"/>
          <w:szCs w:val="24"/>
        </w:rPr>
        <w:t xml:space="preserve">Jury Reform: The Impossible Dream, </w:t>
      </w:r>
      <w:r>
        <w:rPr>
          <w:rFonts w:ascii="Times New Roman" w:hAnsi="Times New Roman" w:cs="Times New Roman"/>
          <w:sz w:val="24"/>
          <w:szCs w:val="24"/>
        </w:rPr>
        <w:t>5:2 Tennessee Journal of Law and Policy 103 (2009)</w:t>
      </w:r>
    </w:p>
    <w:p w:rsidR="001039A3" w:rsidRDefault="001039A3" w:rsidP="001039A3">
      <w:pPr>
        <w:spacing w:after="0"/>
        <w:rPr>
          <w:rFonts w:ascii="Times New Roman" w:hAnsi="Times New Roman" w:cs="Times New Roman"/>
          <w:sz w:val="24"/>
          <w:szCs w:val="24"/>
        </w:rPr>
      </w:pPr>
      <w:r>
        <w:rPr>
          <w:rFonts w:ascii="Times New Roman" w:hAnsi="Times New Roman" w:cs="Times New Roman"/>
          <w:sz w:val="24"/>
          <w:szCs w:val="24"/>
        </w:rPr>
        <w:t xml:space="preserve">Akhil Reed Amar, </w:t>
      </w:r>
      <w:r>
        <w:rPr>
          <w:rFonts w:ascii="Times New Roman" w:hAnsi="Times New Roman" w:cs="Times New Roman"/>
          <w:i/>
          <w:sz w:val="24"/>
          <w:szCs w:val="24"/>
        </w:rPr>
        <w:t xml:space="preserve">Reinventing Juries: Ten Suggested Reforms, </w:t>
      </w:r>
      <w:r>
        <w:rPr>
          <w:rFonts w:ascii="Times New Roman" w:hAnsi="Times New Roman" w:cs="Times New Roman"/>
          <w:sz w:val="24"/>
          <w:szCs w:val="24"/>
        </w:rPr>
        <w:t>28 U.C. Davis L. Rev. 1169 (1995).</w:t>
      </w:r>
    </w:p>
    <w:p w:rsidR="001039A3" w:rsidRDefault="001039A3" w:rsidP="001039A3">
      <w:pPr>
        <w:spacing w:after="0"/>
        <w:rPr>
          <w:rFonts w:ascii="Times New Roman" w:hAnsi="Times New Roman" w:cs="Times New Roman"/>
          <w:sz w:val="24"/>
          <w:szCs w:val="24"/>
        </w:rPr>
      </w:pPr>
    </w:p>
    <w:p w:rsidR="001039A3" w:rsidRPr="008E2D33" w:rsidRDefault="001039A3" w:rsidP="001039A3">
      <w:pPr>
        <w:spacing w:after="0"/>
        <w:rPr>
          <w:rFonts w:ascii="Times New Roman" w:hAnsi="Times New Roman" w:cs="Times New Roman"/>
          <w:b/>
          <w:sz w:val="24"/>
          <w:szCs w:val="24"/>
        </w:rPr>
      </w:pPr>
      <w:r w:rsidRPr="008E2D33">
        <w:rPr>
          <w:rFonts w:ascii="Times New Roman" w:hAnsi="Times New Roman" w:cs="Times New Roman"/>
          <w:b/>
          <w:sz w:val="24"/>
          <w:szCs w:val="24"/>
        </w:rPr>
        <w:t>International</w:t>
      </w:r>
    </w:p>
    <w:p w:rsidR="00F719C7" w:rsidRPr="00796A1E" w:rsidRDefault="008C6A1D">
      <w:pPr>
        <w:rPr>
          <w:rFonts w:ascii="Times New Roman" w:hAnsi="Times New Roman" w:cs="Times New Roman"/>
          <w:sz w:val="24"/>
          <w:szCs w:val="24"/>
        </w:rPr>
      </w:pPr>
      <w:r>
        <w:rPr>
          <w:rFonts w:ascii="Times New Roman" w:hAnsi="Times New Roman" w:cs="Times New Roman"/>
          <w:sz w:val="24"/>
          <w:szCs w:val="24"/>
        </w:rPr>
        <w:t xml:space="preserve">Valerie Hans, </w:t>
      </w:r>
      <w:r>
        <w:rPr>
          <w:rFonts w:ascii="Times New Roman" w:hAnsi="Times New Roman" w:cs="Times New Roman"/>
          <w:i/>
          <w:sz w:val="24"/>
          <w:szCs w:val="24"/>
        </w:rPr>
        <w:t xml:space="preserve">Jury Systems Around the World, </w:t>
      </w:r>
      <w:r>
        <w:rPr>
          <w:rFonts w:ascii="Times New Roman" w:hAnsi="Times New Roman" w:cs="Times New Roman"/>
          <w:sz w:val="24"/>
          <w:szCs w:val="24"/>
        </w:rPr>
        <w:t>4ANREVLSS 275 (2008)</w:t>
      </w:r>
    </w:p>
    <w:p w:rsidR="00796A1E" w:rsidRDefault="00796A1E" w:rsidP="00796A1E">
      <w:pPr>
        <w:pStyle w:val="NormalWeb"/>
        <w:spacing w:before="0" w:beforeAutospacing="0" w:after="0" w:afterAutospacing="0"/>
      </w:pPr>
      <w:r>
        <w:rPr>
          <w:b/>
          <w:bCs/>
          <w:color w:val="000000"/>
        </w:rPr>
        <w:t>University Policies</w:t>
      </w:r>
    </w:p>
    <w:p w:rsidR="00796A1E" w:rsidRDefault="00796A1E" w:rsidP="00796A1E">
      <w:pPr>
        <w:pStyle w:val="NormalWeb"/>
        <w:spacing w:before="0" w:beforeAutospacing="0" w:after="0" w:afterAutospacing="0"/>
      </w:pPr>
      <w:r>
        <w:rPr>
          <w:color w:val="000000"/>
        </w:rPr>
        <w:t xml:space="preserve">All students are subject to UD’s policies on academic honesty and computing ethics. Students are also reminded that as future attorneys their actions or omissions may be reported to the State Bar. </w:t>
      </w:r>
    </w:p>
    <w:p w:rsidR="00796A1E" w:rsidRDefault="00796A1E" w:rsidP="00796A1E">
      <w:pPr>
        <w:pStyle w:val="NormalWeb"/>
        <w:spacing w:before="0" w:beforeAutospacing="0" w:after="0" w:afterAutospacing="0"/>
      </w:pPr>
      <w:r>
        <w:rPr>
          <w:color w:val="000000"/>
        </w:rPr>
        <w:t xml:space="preserve"> </w:t>
      </w:r>
    </w:p>
    <w:p w:rsidR="00796A1E" w:rsidRDefault="00796A1E" w:rsidP="00796A1E">
      <w:pPr>
        <w:pStyle w:val="NormalWeb"/>
        <w:spacing w:before="0" w:beforeAutospacing="0" w:after="0" w:afterAutospacing="0"/>
      </w:pPr>
      <w:r>
        <w:rPr>
          <w:color w:val="000000"/>
        </w:rPr>
        <w:t xml:space="preserve">Disabilities: “Law students wishing to request a disability related accommodation must submit the request in writing to Brenda Cooper, Program Coordinator: Disability Services for the University's Learning Enhancement &amp; Academic Development (LEAD) Office in the Ryan C. Harris Learning Teaching Center (937.229.2066) and provide a copy of the request to Shannon Penn, Assistant Dean for Student Affairs. If you have already secured a current Self-Identification Form indicating a disability which requires academic accommodations, please present the form to me so I can provide the appropriate accommodations needed in this class." </w:t>
      </w:r>
    </w:p>
    <w:p w:rsidR="00796A1E" w:rsidRDefault="00796A1E" w:rsidP="00796A1E"/>
    <w:p w:rsidR="00796A1E" w:rsidRDefault="00796A1E" w:rsidP="00796A1E">
      <w:pPr>
        <w:pStyle w:val="NormalWeb"/>
        <w:spacing w:before="0" w:beforeAutospacing="0" w:after="0" w:afterAutospacing="0"/>
      </w:pPr>
      <w:r>
        <w:rPr>
          <w:color w:val="000000"/>
        </w:rPr>
        <w:t xml:space="preserve"> </w:t>
      </w:r>
      <w:r>
        <w:rPr>
          <w:b/>
          <w:bCs/>
          <w:color w:val="000000"/>
        </w:rPr>
        <w:t>Law Student Conduct Affecting Admission to the Bar</w:t>
      </w:r>
    </w:p>
    <w:p w:rsidR="00796A1E" w:rsidRDefault="00796A1E" w:rsidP="00796A1E">
      <w:pPr>
        <w:pStyle w:val="NormalWeb"/>
        <w:spacing w:before="0" w:beforeAutospacing="0" w:after="0" w:afterAutospacing="0"/>
      </w:pPr>
      <w:r>
        <w:rPr>
          <w:i/>
          <w:iCs/>
          <w:color w:val="000000"/>
        </w:rPr>
        <w:t>Friedman v. Connecticut Bar Examining Commission</w:t>
      </w:r>
      <w:r>
        <w:rPr>
          <w:color w:val="000000"/>
        </w:rPr>
        <w:t>, 824 A.2d 866 (Conn. App. 2003)</w:t>
      </w:r>
    </w:p>
    <w:p w:rsidR="00796A1E" w:rsidRDefault="00796A1E" w:rsidP="00796A1E">
      <w:pPr>
        <w:pStyle w:val="NormalWeb"/>
        <w:spacing w:before="0" w:beforeAutospacing="0" w:after="0" w:afterAutospacing="0"/>
      </w:pPr>
      <w:r>
        <w:rPr>
          <w:color w:val="000000"/>
        </w:rPr>
        <w:t>State Bar Admissions Committee denied application for admission and court affirmed.  Applicant had been charged with academic dishonesty in law school for cheating on a final exam. The Law Student Discipline Committee found conduct code violation, Dean reversed for committee’s delay to notify student and to bring charges, but noted that he was obligated to annotate charges in student’s record and transmit them to appropriate bar admission board.</w:t>
      </w:r>
    </w:p>
    <w:p w:rsidR="00796A1E" w:rsidRDefault="00796A1E" w:rsidP="00796A1E">
      <w:pPr>
        <w:pStyle w:val="NormalWeb"/>
        <w:spacing w:before="0" w:beforeAutospacing="0" w:after="0" w:afterAutospacing="0"/>
      </w:pPr>
      <w:r>
        <w:rPr>
          <w:color w:val="000000"/>
        </w:rPr>
        <w:t xml:space="preserve"> </w:t>
      </w:r>
    </w:p>
    <w:p w:rsidR="00796A1E" w:rsidRDefault="00796A1E" w:rsidP="00796A1E">
      <w:pPr>
        <w:pStyle w:val="NormalWeb"/>
        <w:spacing w:before="0" w:beforeAutospacing="0" w:after="0" w:afterAutospacing="0"/>
      </w:pPr>
      <w:r>
        <w:rPr>
          <w:i/>
          <w:iCs/>
          <w:color w:val="000000"/>
        </w:rPr>
        <w:t xml:space="preserve">Doe v. Connecticut Bar Examining Committee, </w:t>
      </w:r>
      <w:r>
        <w:rPr>
          <w:color w:val="000000"/>
        </w:rPr>
        <w:t>818 A.2d 14 (Conn. 2003)</w:t>
      </w:r>
    </w:p>
    <w:p w:rsidR="00796A1E" w:rsidRDefault="00796A1E" w:rsidP="00796A1E">
      <w:pPr>
        <w:pStyle w:val="NormalWeb"/>
        <w:spacing w:before="0" w:beforeAutospacing="0" w:after="0" w:afterAutospacing="0"/>
      </w:pPr>
      <w:r>
        <w:rPr>
          <w:color w:val="000000"/>
        </w:rPr>
        <w:t>Applicant deemed to lack good moral character based, in part, on evidence that he committed plagiarism with respect to a research paper that he submitted to a professor during law school.</w:t>
      </w:r>
    </w:p>
    <w:p w:rsidR="00796A1E" w:rsidRDefault="00796A1E" w:rsidP="00796A1E"/>
    <w:p w:rsidR="00796A1E" w:rsidRDefault="00796A1E" w:rsidP="00796A1E">
      <w:pPr>
        <w:pStyle w:val="NormalWeb"/>
        <w:spacing w:before="0" w:beforeAutospacing="0" w:after="0" w:afterAutospacing="0"/>
      </w:pPr>
      <w:r>
        <w:rPr>
          <w:i/>
          <w:iCs/>
          <w:color w:val="000000"/>
        </w:rPr>
        <w:t>In the Matter of the Application of Otion Gjini to the Bar of Maryland</w:t>
      </w:r>
      <w:r>
        <w:rPr>
          <w:color w:val="000000"/>
        </w:rPr>
        <w:t xml:space="preserve">, Misc. No. 32, Sept. Term, 2015 (oral arguments available </w:t>
      </w:r>
      <w:hyperlink r:id="rId8" w:history="1">
        <w:r>
          <w:rPr>
            <w:rStyle w:val="Hyperlink"/>
            <w:color w:val="1155CC"/>
          </w:rPr>
          <w:t>here</w:t>
        </w:r>
      </w:hyperlink>
      <w:r>
        <w:rPr>
          <w:color w:val="000000"/>
        </w:rPr>
        <w:t>)</w:t>
      </w:r>
    </w:p>
    <w:p w:rsidR="00796A1E" w:rsidRDefault="00796A1E" w:rsidP="00796A1E">
      <w:pPr>
        <w:pStyle w:val="NormalWeb"/>
        <w:spacing w:before="0" w:beforeAutospacing="0" w:after="0" w:afterAutospacing="0"/>
      </w:pPr>
      <w:r>
        <w:rPr>
          <w:color w:val="000000"/>
        </w:rPr>
        <w:t>Applicant was denied admission to the bar primarily because of his frequent DUIs and lack of candor to the Board. However, the Maryland Character Committee (MCC) also made note of his online posts which were offensive and vulgar.</w:t>
      </w:r>
    </w:p>
    <w:p w:rsidR="00796A1E" w:rsidRDefault="00796A1E" w:rsidP="00796A1E"/>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“This guy is a dipshit.”</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“Yo, shut the f#@k up so we can watch the video.”</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“They both fight like hoes.”</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“The bully kid was a pussie.”</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“That girl is hot as f#@k.”</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“Who is the faggot that made this video?”</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“Just keep games like they are with a PS3 controller. None of this gay shit.”</w:t>
      </w:r>
    </w:p>
    <w:p w:rsidR="00796A1E" w:rsidRDefault="00796A1E" w:rsidP="00796A1E">
      <w:pPr>
        <w:pStyle w:val="NormalWeb"/>
        <w:numPr>
          <w:ilvl w:val="0"/>
          <w:numId w:val="1"/>
        </w:numPr>
        <w:spacing w:before="0" w:beforeAutospacing="0" w:after="0" w:afterAutospacing="0"/>
        <w:textAlignment w:val="baseline"/>
        <w:rPr>
          <w:color w:val="000000"/>
        </w:rPr>
      </w:pPr>
      <w:r>
        <w:rPr>
          <w:i/>
          <w:iCs/>
          <w:color w:val="000000"/>
        </w:rPr>
        <w:t>“Straight NUTT in that b@#$h.”</w:t>
      </w:r>
    </w:p>
    <w:p w:rsidR="00796A1E" w:rsidRDefault="00796A1E" w:rsidP="00796A1E"/>
    <w:p w:rsidR="00796A1E" w:rsidRDefault="00796A1E" w:rsidP="00796A1E">
      <w:pPr>
        <w:pStyle w:val="NormalWeb"/>
        <w:spacing w:before="0" w:beforeAutospacing="0" w:after="0" w:afterAutospacing="0"/>
      </w:pPr>
      <w:r>
        <w:rPr>
          <w:color w:val="000000"/>
        </w:rPr>
        <w:t>Don’t be that law student!  </w:t>
      </w:r>
    </w:p>
    <w:p w:rsidR="00796A1E" w:rsidRDefault="00796A1E" w:rsidP="00796A1E"/>
    <w:p w:rsidR="00796A1E" w:rsidRDefault="00796A1E" w:rsidP="00796A1E">
      <w:pPr>
        <w:pStyle w:val="NormalWeb"/>
        <w:spacing w:before="0" w:beforeAutospacing="0" w:after="0" w:afterAutospacing="0"/>
      </w:pPr>
      <w:r>
        <w:rPr>
          <w:color w:val="000000"/>
        </w:rPr>
        <w:t>Yes, I am somewhat familiar with the First Amendment. However, your constitutional arguments regarding free speech will be much more persuasive after you have been admitted to the bar.</w:t>
      </w:r>
    </w:p>
    <w:p w:rsidR="00796A1E" w:rsidRDefault="00796A1E" w:rsidP="00796A1E"/>
    <w:p w:rsidR="00796A1E" w:rsidRPr="008169A9" w:rsidRDefault="00796A1E" w:rsidP="00796A1E">
      <w:pPr>
        <w:pStyle w:val="NormalWeb"/>
        <w:spacing w:before="0" w:beforeAutospacing="0" w:after="0" w:afterAutospacing="0"/>
      </w:pPr>
      <w:r>
        <w:rPr>
          <w:color w:val="000000"/>
        </w:rPr>
        <w:t xml:space="preserve">For more information about the role of social media in bar admission see the following: Jessica Belle, </w:t>
      </w:r>
      <w:r>
        <w:rPr>
          <w:i/>
          <w:iCs/>
          <w:color w:val="000000"/>
        </w:rPr>
        <w:t xml:space="preserve">Social Media Policies for Character and Fitness Evaluations, </w:t>
      </w:r>
      <w:r>
        <w:rPr>
          <w:color w:val="000000"/>
        </w:rPr>
        <w:t>8 Wash J.L. Tech. &amp; Arts 107 (2012).</w:t>
      </w:r>
    </w:p>
    <w:p w:rsidR="00796A1E" w:rsidRDefault="00796A1E"/>
    <w:sectPr w:rsidR="00796A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97" w:rsidRDefault="00C04397">
      <w:pPr>
        <w:spacing w:after="0" w:line="240" w:lineRule="auto"/>
      </w:pPr>
      <w:r>
        <w:separator/>
      </w:r>
    </w:p>
  </w:endnote>
  <w:endnote w:type="continuationSeparator" w:id="0">
    <w:p w:rsidR="00C04397" w:rsidRDefault="00C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6636"/>
      <w:docPartObj>
        <w:docPartGallery w:val="Page Numbers (Bottom of Page)"/>
        <w:docPartUnique/>
      </w:docPartObj>
    </w:sdtPr>
    <w:sdtEndPr>
      <w:rPr>
        <w:noProof/>
      </w:rPr>
    </w:sdtEndPr>
    <w:sdtContent>
      <w:p w:rsidR="00A36F9B" w:rsidRDefault="004D624B">
        <w:pPr>
          <w:pStyle w:val="Footer"/>
          <w:jc w:val="center"/>
        </w:pPr>
        <w:r>
          <w:fldChar w:fldCharType="begin"/>
        </w:r>
        <w:r>
          <w:instrText xml:space="preserve"> PAGE   \* MERGEFORMAT </w:instrText>
        </w:r>
        <w:r>
          <w:fldChar w:fldCharType="separate"/>
        </w:r>
        <w:r w:rsidR="00EA6D7E">
          <w:rPr>
            <w:noProof/>
          </w:rPr>
          <w:t>2</w:t>
        </w:r>
        <w:r>
          <w:rPr>
            <w:noProof/>
          </w:rPr>
          <w:fldChar w:fldCharType="end"/>
        </w:r>
      </w:p>
    </w:sdtContent>
  </w:sdt>
  <w:p w:rsidR="00A36F9B" w:rsidRDefault="00C0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97" w:rsidRDefault="00C04397">
      <w:pPr>
        <w:spacing w:after="0" w:line="240" w:lineRule="auto"/>
      </w:pPr>
      <w:r>
        <w:separator/>
      </w:r>
    </w:p>
  </w:footnote>
  <w:footnote w:type="continuationSeparator" w:id="0">
    <w:p w:rsidR="00C04397" w:rsidRDefault="00C04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40F26"/>
    <w:multiLevelType w:val="multilevel"/>
    <w:tmpl w:val="9C24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0"/>
    <w:rsid w:val="000B416F"/>
    <w:rsid w:val="000B6128"/>
    <w:rsid w:val="001039A3"/>
    <w:rsid w:val="001045C9"/>
    <w:rsid w:val="001E4DD1"/>
    <w:rsid w:val="002A6931"/>
    <w:rsid w:val="002F0D75"/>
    <w:rsid w:val="00371BE1"/>
    <w:rsid w:val="00384069"/>
    <w:rsid w:val="004D624B"/>
    <w:rsid w:val="00535F6E"/>
    <w:rsid w:val="006323F4"/>
    <w:rsid w:val="00635176"/>
    <w:rsid w:val="00655E44"/>
    <w:rsid w:val="006C70D1"/>
    <w:rsid w:val="00796A1E"/>
    <w:rsid w:val="007B4B85"/>
    <w:rsid w:val="00802FEC"/>
    <w:rsid w:val="008C6A1D"/>
    <w:rsid w:val="008D29D9"/>
    <w:rsid w:val="008E2D33"/>
    <w:rsid w:val="009A0BA0"/>
    <w:rsid w:val="009F7438"/>
    <w:rsid w:val="00AB1D27"/>
    <w:rsid w:val="00AF18BD"/>
    <w:rsid w:val="00B159D7"/>
    <w:rsid w:val="00B86A19"/>
    <w:rsid w:val="00BB28E1"/>
    <w:rsid w:val="00C04397"/>
    <w:rsid w:val="00CD6ECC"/>
    <w:rsid w:val="00D510A2"/>
    <w:rsid w:val="00D91D59"/>
    <w:rsid w:val="00D933FE"/>
    <w:rsid w:val="00DC7C66"/>
    <w:rsid w:val="00E55537"/>
    <w:rsid w:val="00EA6D7E"/>
    <w:rsid w:val="00EF09DB"/>
    <w:rsid w:val="00F57231"/>
    <w:rsid w:val="00F81A82"/>
    <w:rsid w:val="00FB69AF"/>
    <w:rsid w:val="00FD2763"/>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D6DA"/>
  <w15:docId w15:val="{295C514C-5099-4A39-B5E7-E94F87E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BA0"/>
    <w:rPr>
      <w:color w:val="0000FF" w:themeColor="hyperlink"/>
      <w:u w:val="single"/>
    </w:rPr>
  </w:style>
  <w:style w:type="paragraph" w:styleId="Footer">
    <w:name w:val="footer"/>
    <w:basedOn w:val="Normal"/>
    <w:link w:val="FooterChar"/>
    <w:uiPriority w:val="99"/>
    <w:unhideWhenUsed/>
    <w:rsid w:val="009A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A0"/>
  </w:style>
  <w:style w:type="paragraph" w:styleId="BalloonText">
    <w:name w:val="Balloon Text"/>
    <w:basedOn w:val="Normal"/>
    <w:link w:val="BalloonTextChar"/>
    <w:uiPriority w:val="99"/>
    <w:semiHidden/>
    <w:unhideWhenUsed/>
    <w:rsid w:val="00CD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CC"/>
    <w:rPr>
      <w:rFonts w:ascii="Tahoma" w:hAnsi="Tahoma" w:cs="Tahoma"/>
      <w:sz w:val="16"/>
      <w:szCs w:val="16"/>
    </w:rPr>
  </w:style>
  <w:style w:type="paragraph" w:styleId="NormalWeb">
    <w:name w:val="Normal (Web)"/>
    <w:basedOn w:val="Normal"/>
    <w:uiPriority w:val="99"/>
    <w:unhideWhenUsed/>
    <w:rsid w:val="00796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esmind.com/2016/07/22/could-your-social-media-posts-prevent-you-from-becoming-a-lawyer/" TargetMode="External"/><Relationship Id="rId3" Type="http://schemas.openxmlformats.org/officeDocument/2006/relationships/settings" Target="settings.xml"/><Relationship Id="rId7" Type="http://schemas.openxmlformats.org/officeDocument/2006/relationships/hyperlink" Target="http://www.fi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4633</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thoffmeister1</dc:creator>
  <cp:lastModifiedBy>Thaddeus Hoffmeister</cp:lastModifiedBy>
  <cp:revision>13</cp:revision>
  <cp:lastPrinted>2019-05-06T14:30:00Z</cp:lastPrinted>
  <dcterms:created xsi:type="dcterms:W3CDTF">2013-12-12T22:51:00Z</dcterms:created>
  <dcterms:modified xsi:type="dcterms:W3CDTF">2019-05-06T16:30:00Z</dcterms:modified>
</cp:coreProperties>
</file>