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A0" w:rsidRDefault="009A0BA0" w:rsidP="009A0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BA0" w:rsidRPr="00911E99" w:rsidRDefault="009A0BA0" w:rsidP="009A0BA0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11E99">
        <w:rPr>
          <w:rFonts w:ascii="Times New Roman" w:hAnsi="Times New Roman" w:cs="Times New Roman"/>
          <w:sz w:val="44"/>
          <w:szCs w:val="44"/>
        </w:rPr>
        <w:t>The Jury</w:t>
      </w:r>
    </w:p>
    <w:p w:rsidR="009A0BA0" w:rsidRDefault="009A0BA0" w:rsidP="009A0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Thaddeus Hoffmeister</w:t>
      </w:r>
    </w:p>
    <w:p w:rsidR="009A0BA0" w:rsidRDefault="009A0BA0" w:rsidP="009A0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2014</w:t>
      </w:r>
    </w:p>
    <w:p w:rsidR="009A0BA0" w:rsidRDefault="009A0BA0" w:rsidP="009A0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115</w:t>
      </w:r>
    </w:p>
    <w:p w:rsidR="009A0BA0" w:rsidRDefault="009A0BA0" w:rsidP="009A0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1:30-2:20</w:t>
      </w:r>
    </w:p>
    <w:p w:rsidR="00CD6ECC" w:rsidRDefault="00CD6ECC" w:rsidP="009A0B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6ECC" w:rsidRPr="008169A9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F6E">
        <w:rPr>
          <w:rFonts w:ascii="Times New Roman" w:hAnsi="Times New Roman" w:cs="Times New Roman"/>
          <w:b/>
          <w:sz w:val="24"/>
          <w:szCs w:val="24"/>
        </w:rPr>
        <w:t>CREDITS</w:t>
      </w:r>
      <w:r>
        <w:rPr>
          <w:rFonts w:ascii="Times New Roman" w:hAnsi="Times New Roman" w:cs="Times New Roman"/>
          <w:sz w:val="24"/>
          <w:szCs w:val="24"/>
        </w:rPr>
        <w:t>: 2</w:t>
      </w:r>
      <w:r w:rsidRPr="008169A9">
        <w:rPr>
          <w:rFonts w:ascii="Times New Roman" w:hAnsi="Times New Roman" w:cs="Times New Roman"/>
          <w:sz w:val="24"/>
          <w:szCs w:val="24"/>
        </w:rPr>
        <w:t xml:space="preserve"> Credit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69A9">
        <w:rPr>
          <w:rFonts w:ascii="Times New Roman" w:hAnsi="Times New Roman" w:cs="Times New Roman"/>
          <w:sz w:val="24"/>
          <w:szCs w:val="24"/>
        </w:rPr>
        <w:t xml:space="preserve"> (Credit Type A)</w:t>
      </w:r>
    </w:p>
    <w:p w:rsidR="00CD6ECC" w:rsidRDefault="00CD6ECC" w:rsidP="00CD6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6EC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F6E">
        <w:rPr>
          <w:rFonts w:ascii="Times New Roman" w:hAnsi="Times New Roman" w:cs="Times New Roman"/>
          <w:b/>
          <w:sz w:val="24"/>
          <w:szCs w:val="24"/>
        </w:rPr>
        <w:t>PREREQUISITES</w:t>
      </w:r>
      <w:r w:rsidRPr="008169A9">
        <w:rPr>
          <w:rFonts w:ascii="Times New Roman" w:hAnsi="Times New Roman" w:cs="Times New Roman"/>
          <w:sz w:val="24"/>
          <w:szCs w:val="24"/>
        </w:rPr>
        <w:t>: None</w:t>
      </w:r>
    </w:p>
    <w:p w:rsidR="00CD6ECC" w:rsidRPr="00EE67E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ECC" w:rsidRPr="007E1890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F6E">
        <w:rPr>
          <w:rFonts w:ascii="Times New Roman" w:hAnsi="Times New Roman" w:cs="Times New Roman"/>
          <w:b/>
          <w:sz w:val="24"/>
          <w:szCs w:val="24"/>
        </w:rPr>
        <w:t>GRADING</w:t>
      </w:r>
      <w:r w:rsidRPr="008169A9">
        <w:rPr>
          <w:rFonts w:ascii="Times New Roman" w:hAnsi="Times New Roman" w:cs="Times New Roman"/>
          <w:sz w:val="24"/>
          <w:szCs w:val="24"/>
        </w:rPr>
        <w:t>: Option A</w:t>
      </w:r>
    </w:p>
    <w:p w:rsidR="00CD6EC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EC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52D">
        <w:rPr>
          <w:rFonts w:ascii="Times New Roman" w:hAnsi="Times New Roman" w:cs="Times New Roman"/>
          <w:b/>
          <w:sz w:val="24"/>
          <w:szCs w:val="24"/>
        </w:rPr>
        <w:t>10% Class Participation</w:t>
      </w:r>
      <w:r w:rsidR="00BB28E1">
        <w:rPr>
          <w:rFonts w:ascii="Times New Roman" w:hAnsi="Times New Roman" w:cs="Times New Roman"/>
          <w:b/>
          <w:sz w:val="24"/>
          <w:szCs w:val="24"/>
        </w:rPr>
        <w:t xml:space="preserve"> and Journals</w:t>
      </w:r>
      <w:r>
        <w:rPr>
          <w:rFonts w:ascii="Times New Roman" w:hAnsi="Times New Roman" w:cs="Times New Roman"/>
          <w:sz w:val="24"/>
          <w:szCs w:val="24"/>
        </w:rPr>
        <w:t xml:space="preserve">: Students will have assigned days on which they will be responsible for leading the class discussion. </w:t>
      </w:r>
      <w:r w:rsidR="00BB28E1">
        <w:rPr>
          <w:rFonts w:ascii="Times New Roman" w:hAnsi="Times New Roman" w:cs="Times New Roman"/>
          <w:sz w:val="24"/>
          <w:szCs w:val="24"/>
        </w:rPr>
        <w:t>Students are also responsible for watching jury selection for 1-2 trials and writing a journal entry about what they observed.</w:t>
      </w:r>
    </w:p>
    <w:p w:rsidR="00CD6EC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EC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10% Weekly </w:t>
      </w:r>
      <w:r w:rsidRPr="0083352D">
        <w:rPr>
          <w:rFonts w:ascii="Times New Roman" w:hAnsi="Times New Roman" w:cs="Times New Roman"/>
          <w:b/>
          <w:sz w:val="24"/>
          <w:szCs w:val="24"/>
        </w:rPr>
        <w:t>Blog Posts</w:t>
      </w:r>
      <w:r>
        <w:rPr>
          <w:rFonts w:ascii="Times New Roman" w:hAnsi="Times New Roman" w:cs="Times New Roman"/>
          <w:sz w:val="24"/>
          <w:szCs w:val="24"/>
        </w:rPr>
        <w:t xml:space="preserve">: Each week students are required to make one blog post on a jury-related issue. In addition, each student must respond to a blog post made by another student.  </w:t>
      </w:r>
    </w:p>
    <w:p w:rsidR="00EF09DB" w:rsidRDefault="00EF09DB" w:rsidP="00CD6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9DB" w:rsidRDefault="00EF09DB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09DB">
        <w:rPr>
          <w:rFonts w:ascii="Times New Roman" w:hAnsi="Times New Roman" w:cs="Times New Roman"/>
          <w:b/>
          <w:sz w:val="24"/>
          <w:szCs w:val="24"/>
        </w:rPr>
        <w:t>20% Jury Selection</w:t>
      </w:r>
      <w:r>
        <w:rPr>
          <w:rFonts w:ascii="Times New Roman" w:hAnsi="Times New Roman" w:cs="Times New Roman"/>
          <w:sz w:val="24"/>
          <w:szCs w:val="24"/>
        </w:rPr>
        <w:t>:  Students must select hypothetical jurors and complete a jury questionnaire.</w:t>
      </w:r>
    </w:p>
    <w:p w:rsidR="00BB28E1" w:rsidRDefault="00BB28E1" w:rsidP="00CD6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ECC" w:rsidRPr="008169A9" w:rsidRDefault="00EF09DB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D6ECC" w:rsidRPr="0083352D">
        <w:rPr>
          <w:rFonts w:ascii="Times New Roman" w:hAnsi="Times New Roman" w:cs="Times New Roman"/>
          <w:b/>
          <w:sz w:val="24"/>
          <w:szCs w:val="24"/>
        </w:rPr>
        <w:t>0% Final Paper</w:t>
      </w:r>
      <w:r w:rsidR="00CD6ECC">
        <w:rPr>
          <w:rFonts w:ascii="Times New Roman" w:hAnsi="Times New Roman" w:cs="Times New Roman"/>
          <w:sz w:val="24"/>
          <w:szCs w:val="24"/>
        </w:rPr>
        <w:t>: Each student is requir</w:t>
      </w:r>
      <w:r>
        <w:rPr>
          <w:rFonts w:ascii="Times New Roman" w:hAnsi="Times New Roman" w:cs="Times New Roman"/>
          <w:sz w:val="24"/>
          <w:szCs w:val="24"/>
        </w:rPr>
        <w:t>ed to complete a 15-20</w:t>
      </w:r>
      <w:r w:rsidR="00CD6ECC">
        <w:rPr>
          <w:rFonts w:ascii="Times New Roman" w:hAnsi="Times New Roman" w:cs="Times New Roman"/>
          <w:sz w:val="24"/>
          <w:szCs w:val="24"/>
        </w:rPr>
        <w:t xml:space="preserve"> page paper on a jury-related topic. </w:t>
      </w:r>
      <w:r w:rsidRPr="00EF09DB">
        <w:rPr>
          <w:rFonts w:ascii="Times New Roman" w:hAnsi="Times New Roman" w:cs="Times New Roman"/>
          <w:sz w:val="24"/>
          <w:szCs w:val="24"/>
        </w:rPr>
        <w:t>The paper should be carefully researched, organized, concise, and thoroughly proofread.  Citations to the research should be in footnotes and in Bluebook format.</w:t>
      </w:r>
    </w:p>
    <w:p w:rsidR="00CD6EC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8E1" w:rsidRDefault="00BB28E1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DISCUSSION:  </w:t>
      </w:r>
      <w:r w:rsidR="00EF09DB">
        <w:rPr>
          <w:rFonts w:ascii="Times New Roman" w:hAnsi="Times New Roman" w:cs="Times New Roman"/>
          <w:sz w:val="24"/>
          <w:szCs w:val="24"/>
        </w:rPr>
        <w:t>We will spend the first 5-10</w:t>
      </w:r>
      <w:r>
        <w:rPr>
          <w:rFonts w:ascii="Times New Roman" w:hAnsi="Times New Roman" w:cs="Times New Roman"/>
          <w:sz w:val="24"/>
          <w:szCs w:val="24"/>
        </w:rPr>
        <w:t xml:space="preserve"> minutes of each class talking about jury related news.</w:t>
      </w:r>
    </w:p>
    <w:p w:rsidR="00BB28E1" w:rsidRPr="00BB28E1" w:rsidRDefault="00BB28E1" w:rsidP="00CD6E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ECC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1F6E">
        <w:rPr>
          <w:rFonts w:ascii="Times New Roman" w:hAnsi="Times New Roman" w:cs="Times New Roman"/>
          <w:b/>
          <w:sz w:val="24"/>
          <w:szCs w:val="24"/>
        </w:rPr>
        <w:t>COURSE MATERIALS</w:t>
      </w:r>
      <w:r w:rsidRPr="008169A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B28E1" w:rsidRDefault="00CD6ECC" w:rsidP="00CD6E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present, t</w:t>
      </w:r>
      <w:r w:rsidRPr="008169A9">
        <w:rPr>
          <w:rFonts w:ascii="Times New Roman" w:hAnsi="Times New Roman" w:cs="Times New Roman"/>
          <w:sz w:val="24"/>
          <w:szCs w:val="24"/>
        </w:rPr>
        <w:t xml:space="preserve">he course will be taught using </w:t>
      </w:r>
      <w:r>
        <w:rPr>
          <w:rFonts w:ascii="Times New Roman" w:hAnsi="Times New Roman" w:cs="Times New Roman"/>
          <w:sz w:val="24"/>
          <w:szCs w:val="24"/>
        </w:rPr>
        <w:t xml:space="preserve">administrative rules, ethics opinions, </w:t>
      </w:r>
      <w:r w:rsidRPr="008169A9">
        <w:rPr>
          <w:rFonts w:ascii="Times New Roman" w:hAnsi="Times New Roman" w:cs="Times New Roman"/>
          <w:sz w:val="24"/>
          <w:szCs w:val="24"/>
        </w:rPr>
        <w:t>cases</w:t>
      </w:r>
      <w:r>
        <w:rPr>
          <w:rFonts w:ascii="Times New Roman" w:hAnsi="Times New Roman" w:cs="Times New Roman"/>
          <w:sz w:val="24"/>
          <w:szCs w:val="24"/>
        </w:rPr>
        <w:t>, statutes</w:t>
      </w:r>
      <w:r w:rsidRPr="008169A9">
        <w:rPr>
          <w:rFonts w:ascii="Times New Roman" w:hAnsi="Times New Roman" w:cs="Times New Roman"/>
          <w:sz w:val="24"/>
          <w:szCs w:val="24"/>
        </w:rPr>
        <w:t xml:space="preserve"> and law review articles. </w:t>
      </w:r>
      <w:r>
        <w:rPr>
          <w:rFonts w:ascii="Times New Roman" w:hAnsi="Times New Roman" w:cs="Times New Roman"/>
          <w:sz w:val="24"/>
          <w:szCs w:val="24"/>
        </w:rPr>
        <w:t xml:space="preserve"> You will be responsible for acquiring these materials. 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is divided into four parts.  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I: History of the jury</w:t>
      </w:r>
    </w:p>
    <w:p w:rsidR="000B6128" w:rsidRDefault="00E55537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II: Sitting on a jury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III: Jury decision making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IV: Future of the jury</w:t>
      </w:r>
    </w:p>
    <w:p w:rsidR="009A0BA0" w:rsidRPr="000B6128" w:rsidRDefault="000B6128" w:rsidP="000B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PART I: HISTORY OF THE JURY</w:t>
      </w:r>
    </w:p>
    <w:p w:rsidR="009A0BA0" w:rsidRPr="00A36F9B" w:rsidRDefault="009A0BA0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9B">
        <w:rPr>
          <w:rFonts w:ascii="Times New Roman" w:hAnsi="Times New Roman" w:cs="Times New Roman"/>
          <w:b/>
          <w:sz w:val="24"/>
          <w:szCs w:val="24"/>
        </w:rPr>
        <w:t>Week 1:</w:t>
      </w:r>
      <w:r>
        <w:rPr>
          <w:rFonts w:ascii="Times New Roman" w:hAnsi="Times New Roman" w:cs="Times New Roman"/>
          <w:b/>
          <w:sz w:val="24"/>
          <w:szCs w:val="24"/>
        </w:rPr>
        <w:t xml:space="preserve"> Introduction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9B">
        <w:rPr>
          <w:rFonts w:ascii="Times New Roman" w:hAnsi="Times New Roman" w:cs="Times New Roman"/>
          <w:sz w:val="24"/>
          <w:szCs w:val="24"/>
        </w:rPr>
        <w:t>Adriaan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F9B">
        <w:rPr>
          <w:rFonts w:ascii="Times New Roman" w:hAnsi="Times New Roman" w:cs="Times New Roman"/>
          <w:sz w:val="24"/>
          <w:szCs w:val="24"/>
        </w:rPr>
        <w:t>Lanni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 xml:space="preserve">, </w:t>
      </w:r>
      <w:r w:rsidRPr="00A36F9B">
        <w:rPr>
          <w:rFonts w:ascii="Times New Roman" w:hAnsi="Times New Roman" w:cs="Times New Roman"/>
          <w:i/>
          <w:sz w:val="24"/>
          <w:szCs w:val="24"/>
        </w:rPr>
        <w:t xml:space="preserve">Verdict </w:t>
      </w:r>
      <w:r>
        <w:rPr>
          <w:rFonts w:ascii="Times New Roman" w:hAnsi="Times New Roman" w:cs="Times New Roman"/>
          <w:i/>
          <w:sz w:val="24"/>
          <w:szCs w:val="24"/>
        </w:rPr>
        <w:t>Most Just: The Modes of Classic</w:t>
      </w:r>
      <w:r w:rsidRPr="00A36F9B">
        <w:rPr>
          <w:rFonts w:ascii="Times New Roman" w:hAnsi="Times New Roman" w:cs="Times New Roman"/>
          <w:i/>
          <w:sz w:val="24"/>
          <w:szCs w:val="24"/>
        </w:rPr>
        <w:t xml:space="preserve">al Athenian Justice, </w:t>
      </w:r>
      <w:r w:rsidRPr="00A36F9B">
        <w:rPr>
          <w:rFonts w:ascii="Times New Roman" w:hAnsi="Times New Roman" w:cs="Times New Roman"/>
          <w:sz w:val="24"/>
          <w:szCs w:val="24"/>
        </w:rPr>
        <w:t>16 Yale J.L. Human. 277 (2004)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Bushell’s</w:t>
      </w:r>
      <w:proofErr w:type="spellEnd"/>
      <w:r w:rsidRPr="00AC0E48">
        <w:rPr>
          <w:rFonts w:ascii="Times New Roman" w:hAnsi="Times New Roman" w:cs="Times New Roman"/>
          <w:i/>
          <w:sz w:val="24"/>
          <w:szCs w:val="24"/>
        </w:rPr>
        <w:t xml:space="preserve"> Case</w:t>
      </w:r>
      <w:r w:rsidRPr="00A36F9B">
        <w:rPr>
          <w:rFonts w:ascii="Times New Roman" w:hAnsi="Times New Roman" w:cs="Times New Roman"/>
          <w:sz w:val="24"/>
          <w:szCs w:val="24"/>
        </w:rPr>
        <w:t>, 6 Howell’s State Trials 999 (1670)</w:t>
      </w:r>
    </w:p>
    <w:p w:rsidR="009F7438" w:rsidRPr="00A36F9B" w:rsidRDefault="009F7438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B85">
        <w:rPr>
          <w:rFonts w:ascii="Times New Roman" w:hAnsi="Times New Roman" w:cs="Times New Roman"/>
          <w:i/>
          <w:sz w:val="24"/>
          <w:szCs w:val="24"/>
        </w:rPr>
        <w:t>Rex v. Zenger</w:t>
      </w:r>
      <w:r w:rsidRPr="009F7438">
        <w:rPr>
          <w:rFonts w:ascii="Times New Roman" w:hAnsi="Times New Roman" w:cs="Times New Roman"/>
          <w:sz w:val="24"/>
          <w:szCs w:val="24"/>
        </w:rPr>
        <w:t>, 17</w:t>
      </w:r>
      <w:r>
        <w:rPr>
          <w:rFonts w:ascii="Times New Roman" w:hAnsi="Times New Roman" w:cs="Times New Roman"/>
          <w:sz w:val="24"/>
          <w:szCs w:val="24"/>
        </w:rPr>
        <w:t xml:space="preserve"> St. Trials (Howell) 675 (1735)</w:t>
      </w:r>
    </w:p>
    <w:p w:rsidR="009A0BA0" w:rsidRDefault="009A0BA0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A0" w:rsidRPr="00A36F9B" w:rsidRDefault="00BB28E1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2: </w:t>
      </w:r>
      <w:r w:rsidR="009A0BA0" w:rsidRPr="00A36F9B">
        <w:rPr>
          <w:rFonts w:ascii="Times New Roman" w:hAnsi="Times New Roman" w:cs="Times New Roman"/>
          <w:b/>
          <w:sz w:val="24"/>
          <w:szCs w:val="24"/>
        </w:rPr>
        <w:t>The Early Jury in America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6F9B">
        <w:rPr>
          <w:rFonts w:ascii="Times New Roman" w:hAnsi="Times New Roman" w:cs="Times New Roman"/>
          <w:sz w:val="24"/>
          <w:szCs w:val="24"/>
        </w:rPr>
        <w:t>Alschuler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36F9B">
        <w:rPr>
          <w:rFonts w:ascii="Times New Roman" w:hAnsi="Times New Roman" w:cs="Times New Roman"/>
          <w:sz w:val="24"/>
          <w:szCs w:val="24"/>
        </w:rPr>
        <w:t>Deiss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 xml:space="preserve">, </w:t>
      </w:r>
      <w:r w:rsidRPr="00A36F9B">
        <w:rPr>
          <w:rFonts w:ascii="Times New Roman" w:hAnsi="Times New Roman" w:cs="Times New Roman"/>
          <w:i/>
          <w:sz w:val="24"/>
          <w:szCs w:val="24"/>
        </w:rPr>
        <w:t xml:space="preserve">A Brief History of the Criminal Jury in the United States, </w:t>
      </w:r>
      <w:r w:rsidRPr="00A36F9B">
        <w:rPr>
          <w:rFonts w:ascii="Times New Roman" w:hAnsi="Times New Roman" w:cs="Times New Roman"/>
          <w:sz w:val="24"/>
          <w:szCs w:val="24"/>
        </w:rPr>
        <w:t>61 U. Chi. L. Rev. 867 (1994)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U.S. v. Burr</w:t>
      </w:r>
      <w:r w:rsidRPr="00A36F9B">
        <w:rPr>
          <w:rFonts w:ascii="Times New Roman" w:hAnsi="Times New Roman" w:cs="Times New Roman"/>
          <w:sz w:val="24"/>
          <w:szCs w:val="24"/>
        </w:rPr>
        <w:t xml:space="preserve">, 25 F. </w:t>
      </w:r>
      <w:proofErr w:type="spellStart"/>
      <w:proofErr w:type="gramStart"/>
      <w:r w:rsidRPr="00A36F9B"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 w:rsidRPr="00A36F9B">
        <w:rPr>
          <w:rFonts w:ascii="Times New Roman" w:hAnsi="Times New Roman" w:cs="Times New Roman"/>
          <w:sz w:val="24"/>
          <w:szCs w:val="24"/>
        </w:rPr>
        <w:t>. 187 (C.C.D. 1807)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Papers #83</w:t>
      </w:r>
    </w:p>
    <w:p w:rsidR="009F7438" w:rsidRDefault="009F7438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38">
        <w:rPr>
          <w:rFonts w:ascii="Times New Roman" w:hAnsi="Times New Roman" w:cs="Times New Roman"/>
          <w:i/>
          <w:sz w:val="24"/>
          <w:szCs w:val="24"/>
        </w:rPr>
        <w:t>Batson v. Kentucky</w:t>
      </w:r>
      <w:r w:rsidRPr="009F7438">
        <w:rPr>
          <w:rFonts w:ascii="Times New Roman" w:hAnsi="Times New Roman" w:cs="Times New Roman"/>
          <w:sz w:val="24"/>
          <w:szCs w:val="24"/>
        </w:rPr>
        <w:t>, 476 U.S. 79 (1986) (Dissent by Chief Justice Burger)</w:t>
      </w:r>
    </w:p>
    <w:p w:rsidR="009F7438" w:rsidRDefault="009F7438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F7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U.S. Constitution</w:t>
      </w:r>
    </w:p>
    <w:p w:rsidR="009F7438" w:rsidRDefault="009F7438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F74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U.S. Constitution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128" w:rsidRDefault="000B6128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128" w:rsidRDefault="00E55537" w:rsidP="000B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II: SITTING ON A JURY</w:t>
      </w:r>
    </w:p>
    <w:p w:rsidR="009A0BA0" w:rsidRPr="00A36F9B" w:rsidRDefault="009F7438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3: </w:t>
      </w:r>
      <w:r w:rsidR="00635176">
        <w:rPr>
          <w:rFonts w:ascii="Times New Roman" w:hAnsi="Times New Roman" w:cs="Times New Roman"/>
          <w:b/>
          <w:sz w:val="24"/>
          <w:szCs w:val="24"/>
        </w:rPr>
        <w:t>Right to a jury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Duncan v. Louisiana</w:t>
      </w:r>
      <w:r w:rsidRPr="00A36F9B">
        <w:rPr>
          <w:rFonts w:ascii="Times New Roman" w:hAnsi="Times New Roman" w:cs="Times New Roman"/>
          <w:sz w:val="24"/>
          <w:szCs w:val="24"/>
        </w:rPr>
        <w:t>, 391 U.S. 145 (1968)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Blanton v. City of North Las Vegas</w:t>
      </w:r>
      <w:r w:rsidRPr="00A36F9B">
        <w:rPr>
          <w:rFonts w:ascii="Times New Roman" w:hAnsi="Times New Roman" w:cs="Times New Roman"/>
          <w:sz w:val="24"/>
          <w:szCs w:val="24"/>
        </w:rPr>
        <w:t>, 489 U.S. 538</w:t>
      </w:r>
      <w:r>
        <w:rPr>
          <w:rFonts w:ascii="Times New Roman" w:hAnsi="Times New Roman" w:cs="Times New Roman"/>
          <w:sz w:val="24"/>
          <w:szCs w:val="24"/>
        </w:rPr>
        <w:t xml:space="preserve"> (1989)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>Federal Rule of Criminal Procedure 23(a)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Singer v. U.S.,</w:t>
      </w:r>
      <w:r w:rsidRPr="00A36F9B">
        <w:rPr>
          <w:rFonts w:ascii="Times New Roman" w:hAnsi="Times New Roman" w:cs="Times New Roman"/>
          <w:sz w:val="24"/>
          <w:szCs w:val="24"/>
        </w:rPr>
        <w:t xml:space="preserve"> 380 U.S. 24</w:t>
      </w:r>
      <w:r>
        <w:rPr>
          <w:rFonts w:ascii="Times New Roman" w:hAnsi="Times New Roman" w:cs="Times New Roman"/>
          <w:sz w:val="24"/>
          <w:szCs w:val="24"/>
        </w:rPr>
        <w:t xml:space="preserve"> (1965)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McKeiver</w:t>
      </w:r>
      <w:proofErr w:type="spellEnd"/>
      <w:r w:rsidRPr="00AC0E48">
        <w:rPr>
          <w:rFonts w:ascii="Times New Roman" w:hAnsi="Times New Roman" w:cs="Times New Roman"/>
          <w:i/>
          <w:sz w:val="24"/>
          <w:szCs w:val="24"/>
        </w:rPr>
        <w:t xml:space="preserve"> v. Pennsylvania</w:t>
      </w:r>
      <w:r w:rsidRPr="00A36F9B">
        <w:rPr>
          <w:rFonts w:ascii="Times New Roman" w:hAnsi="Times New Roman" w:cs="Times New Roman"/>
          <w:sz w:val="24"/>
          <w:szCs w:val="24"/>
        </w:rPr>
        <w:t>, 403 U.S. 528</w:t>
      </w:r>
      <w:r>
        <w:rPr>
          <w:rFonts w:ascii="Times New Roman" w:hAnsi="Times New Roman" w:cs="Times New Roman"/>
          <w:sz w:val="24"/>
          <w:szCs w:val="24"/>
        </w:rPr>
        <w:t xml:space="preserve"> (1971)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C67BE">
        <w:rPr>
          <w:rFonts w:ascii="Times New Roman" w:hAnsi="Times New Roman" w:cs="Times New Roman"/>
          <w:i/>
          <w:sz w:val="24"/>
          <w:szCs w:val="24"/>
        </w:rPr>
        <w:t>Markman</w:t>
      </w:r>
      <w:proofErr w:type="spellEnd"/>
      <w:r w:rsidRPr="00CC67BE">
        <w:rPr>
          <w:rFonts w:ascii="Times New Roman" w:hAnsi="Times New Roman" w:cs="Times New Roman"/>
          <w:i/>
          <w:sz w:val="24"/>
          <w:szCs w:val="24"/>
        </w:rPr>
        <w:t xml:space="preserve"> v. Westview Instruments, Inc</w:t>
      </w:r>
      <w:r>
        <w:rPr>
          <w:rFonts w:ascii="Times New Roman" w:hAnsi="Times New Roman" w:cs="Times New Roman"/>
          <w:sz w:val="24"/>
          <w:szCs w:val="24"/>
        </w:rPr>
        <w:t>. 517 U.S. 370 (1996)</w:t>
      </w:r>
    </w:p>
    <w:p w:rsidR="00D91D59" w:rsidRPr="00D91D59" w:rsidRDefault="00D91D59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Local 391 v. Terry, </w:t>
      </w:r>
      <w:r>
        <w:rPr>
          <w:rFonts w:ascii="Times New Roman" w:hAnsi="Times New Roman" w:cs="Times New Roman"/>
          <w:sz w:val="24"/>
          <w:szCs w:val="24"/>
        </w:rPr>
        <w:t>494 U.S. 558 (1990)</w:t>
      </w:r>
    </w:p>
    <w:p w:rsidR="000B6128" w:rsidRDefault="000B6128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128">
        <w:rPr>
          <w:rFonts w:ascii="Times New Roman" w:hAnsi="Times New Roman" w:cs="Times New Roman"/>
          <w:i/>
          <w:sz w:val="24"/>
          <w:szCs w:val="24"/>
        </w:rPr>
        <w:t>Strauder</w:t>
      </w:r>
      <w:proofErr w:type="spellEnd"/>
      <w:r w:rsidRPr="000B6128">
        <w:rPr>
          <w:rFonts w:ascii="Times New Roman" w:hAnsi="Times New Roman" w:cs="Times New Roman"/>
          <w:i/>
          <w:sz w:val="24"/>
          <w:szCs w:val="24"/>
        </w:rPr>
        <w:t xml:space="preserve"> v. West Virginia</w:t>
      </w:r>
      <w:r w:rsidRPr="000B6128">
        <w:rPr>
          <w:rFonts w:ascii="Times New Roman" w:hAnsi="Times New Roman" w:cs="Times New Roman"/>
          <w:sz w:val="24"/>
          <w:szCs w:val="24"/>
        </w:rPr>
        <w:t>, 100 U.S. 303 (1880)</w:t>
      </w:r>
    </w:p>
    <w:p w:rsidR="00E55537" w:rsidRDefault="00E55537" w:rsidP="009A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37" w:rsidRPr="00A36F9B" w:rsidRDefault="00E55537" w:rsidP="00E555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4: </w:t>
      </w:r>
      <w:r w:rsidR="00FF7180">
        <w:rPr>
          <w:rFonts w:ascii="Times New Roman" w:hAnsi="Times New Roman" w:cs="Times New Roman"/>
          <w:b/>
          <w:sz w:val="24"/>
          <w:szCs w:val="24"/>
        </w:rPr>
        <w:t xml:space="preserve">Jury Size, </w:t>
      </w:r>
      <w:r>
        <w:rPr>
          <w:rFonts w:ascii="Times New Roman" w:hAnsi="Times New Roman" w:cs="Times New Roman"/>
          <w:b/>
          <w:sz w:val="24"/>
          <w:szCs w:val="24"/>
        </w:rPr>
        <w:t>Fair Cross Section</w:t>
      </w:r>
      <w:r w:rsidR="00FF7180">
        <w:rPr>
          <w:rFonts w:ascii="Times New Roman" w:hAnsi="Times New Roman" w:cs="Times New Roman"/>
          <w:b/>
          <w:sz w:val="24"/>
          <w:szCs w:val="24"/>
        </w:rPr>
        <w:t xml:space="preserve"> and Death Penalty Jurors</w:t>
      </w:r>
    </w:p>
    <w:p w:rsidR="00E55537" w:rsidRPr="00635176" w:rsidRDefault="00635176" w:rsidP="00E555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Burch v. Louisiana, </w:t>
      </w:r>
      <w:r>
        <w:rPr>
          <w:rFonts w:ascii="Times New Roman" w:hAnsi="Times New Roman" w:cs="Times New Roman"/>
          <w:sz w:val="24"/>
          <w:szCs w:val="24"/>
        </w:rPr>
        <w:t>441 U.S. 130 (1979)</w:t>
      </w:r>
    </w:p>
    <w:p w:rsidR="00E55537" w:rsidRPr="00A36F9B" w:rsidRDefault="00E55537" w:rsidP="00E55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Patton v. U.S.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A36F9B">
        <w:rPr>
          <w:rFonts w:ascii="Times New Roman" w:hAnsi="Times New Roman" w:cs="Times New Roman"/>
          <w:sz w:val="24"/>
          <w:szCs w:val="24"/>
        </w:rPr>
        <w:t xml:space="preserve"> 281 U.S. 276</w:t>
      </w:r>
      <w:r>
        <w:rPr>
          <w:rFonts w:ascii="Times New Roman" w:hAnsi="Times New Roman" w:cs="Times New Roman"/>
          <w:sz w:val="24"/>
          <w:szCs w:val="24"/>
        </w:rPr>
        <w:t xml:space="preserve"> (1930)</w:t>
      </w:r>
    </w:p>
    <w:p w:rsidR="00FF7180" w:rsidRDefault="00FF7180" w:rsidP="00FF7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180">
        <w:rPr>
          <w:rFonts w:ascii="Times New Roman" w:hAnsi="Times New Roman" w:cs="Times New Roman"/>
          <w:i/>
          <w:sz w:val="24"/>
          <w:szCs w:val="24"/>
        </w:rPr>
        <w:t>Ring v. Arizona</w:t>
      </w:r>
      <w:r w:rsidRPr="00FF7180">
        <w:rPr>
          <w:rFonts w:ascii="Times New Roman" w:hAnsi="Times New Roman" w:cs="Times New Roman"/>
          <w:sz w:val="24"/>
          <w:szCs w:val="24"/>
        </w:rPr>
        <w:t>, 536 U.S. 584 (2002)</w:t>
      </w:r>
    </w:p>
    <w:p w:rsidR="00635176" w:rsidRPr="00635176" w:rsidRDefault="00635176" w:rsidP="00FF7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Lockhart 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Mcree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476 U.S. 162 (1986)</w:t>
      </w:r>
    </w:p>
    <w:p w:rsidR="00FF7180" w:rsidRPr="00FF7180" w:rsidRDefault="00FF7180" w:rsidP="00FF7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180">
        <w:rPr>
          <w:rFonts w:ascii="Times New Roman" w:hAnsi="Times New Roman" w:cs="Times New Roman"/>
          <w:sz w:val="24"/>
          <w:szCs w:val="24"/>
        </w:rPr>
        <w:t>Matthew Rubenstein</w:t>
      </w:r>
      <w:r w:rsidRPr="00FF7180">
        <w:rPr>
          <w:rFonts w:ascii="Times New Roman" w:hAnsi="Times New Roman" w:cs="Times New Roman"/>
          <w:i/>
          <w:sz w:val="24"/>
          <w:szCs w:val="24"/>
        </w:rPr>
        <w:t>, Overview of the Colorado Method of Voir Dire</w:t>
      </w:r>
      <w:r w:rsidRPr="00FF7180">
        <w:rPr>
          <w:rFonts w:ascii="Times New Roman" w:hAnsi="Times New Roman" w:cs="Times New Roman"/>
          <w:sz w:val="24"/>
          <w:szCs w:val="24"/>
        </w:rPr>
        <w:t>, THE CHAMPION (Nov. 2010)</w:t>
      </w:r>
    </w:p>
    <w:p w:rsidR="00FF7180" w:rsidRDefault="00FF7180" w:rsidP="00FF718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F7180">
        <w:rPr>
          <w:rFonts w:ascii="Times New Roman" w:hAnsi="Times New Roman" w:cs="Times New Roman"/>
          <w:i/>
          <w:sz w:val="24"/>
          <w:szCs w:val="24"/>
        </w:rPr>
        <w:t>U.S. v. Johnson</w:t>
      </w:r>
      <w:r w:rsidRPr="00FF7180">
        <w:rPr>
          <w:rFonts w:ascii="Times New Roman" w:hAnsi="Times New Roman" w:cs="Times New Roman"/>
          <w:sz w:val="24"/>
          <w:szCs w:val="24"/>
        </w:rPr>
        <w:t>, No.</w:t>
      </w:r>
      <w:proofErr w:type="gramEnd"/>
      <w:r w:rsidRPr="00FF7180">
        <w:rPr>
          <w:rFonts w:ascii="Times New Roman" w:hAnsi="Times New Roman" w:cs="Times New Roman"/>
          <w:sz w:val="24"/>
          <w:szCs w:val="24"/>
        </w:rPr>
        <w:t xml:space="preserve"> CR. 01-3046 MWB (March 31, 2005)</w:t>
      </w:r>
    </w:p>
    <w:p w:rsidR="00635176" w:rsidRDefault="00635176" w:rsidP="00FF7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Taylor v. Louisiana</w:t>
      </w:r>
      <w:r>
        <w:rPr>
          <w:rFonts w:ascii="Times New Roman" w:hAnsi="Times New Roman" w:cs="Times New Roman"/>
          <w:sz w:val="24"/>
          <w:szCs w:val="24"/>
        </w:rPr>
        <w:t>, 419 U.S. 522 (1975)</w:t>
      </w:r>
    </w:p>
    <w:p w:rsidR="00635176" w:rsidRPr="000B6128" w:rsidRDefault="00635176" w:rsidP="00FF71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48C6">
        <w:rPr>
          <w:rFonts w:ascii="Times New Roman" w:hAnsi="Times New Roman" w:cs="Times New Roman"/>
          <w:i/>
          <w:sz w:val="24"/>
          <w:szCs w:val="24"/>
        </w:rPr>
        <w:t>Duren v. Missouri</w:t>
      </w:r>
      <w:r>
        <w:rPr>
          <w:rFonts w:ascii="Times New Roman" w:hAnsi="Times New Roman" w:cs="Times New Roman"/>
          <w:sz w:val="24"/>
          <w:szCs w:val="24"/>
        </w:rPr>
        <w:t>, 479 U.S. 357 (1979)</w:t>
      </w:r>
    </w:p>
    <w:p w:rsidR="009A0BA0" w:rsidRPr="00B86A19" w:rsidRDefault="00B86A19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Nina W.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Chernoff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Joseph B.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The 16 Things Every Defense Attorney Should Know About Fair Cross-Section Challenges, </w:t>
      </w:r>
      <w:r>
        <w:rPr>
          <w:rFonts w:ascii="Times New Roman" w:hAnsi="Times New Roman" w:cs="Times New Roman"/>
          <w:sz w:val="24"/>
          <w:szCs w:val="24"/>
        </w:rPr>
        <w:t>THE CHAMPION (Dec. 2013)</w:t>
      </w:r>
    </w:p>
    <w:p w:rsidR="009A0BA0" w:rsidRPr="00A36F9B" w:rsidRDefault="009A0BA0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9B">
        <w:rPr>
          <w:rFonts w:ascii="Times New Roman" w:hAnsi="Times New Roman" w:cs="Times New Roman"/>
          <w:b/>
          <w:sz w:val="24"/>
          <w:szCs w:val="24"/>
        </w:rPr>
        <w:lastRenderedPageBreak/>
        <w:t>W</w:t>
      </w:r>
      <w:r w:rsidR="00E55537">
        <w:rPr>
          <w:rFonts w:ascii="Times New Roman" w:hAnsi="Times New Roman" w:cs="Times New Roman"/>
          <w:b/>
          <w:sz w:val="24"/>
          <w:szCs w:val="24"/>
        </w:rPr>
        <w:t>eek 5: Selection and Anonymity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>Jury Selection and Service Act 28 USC §§ 1861, et seq., (Jury Act)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A36F9B">
        <w:rPr>
          <w:rFonts w:ascii="Times New Roman" w:hAnsi="Times New Roman" w:cs="Times New Roman"/>
          <w:sz w:val="24"/>
          <w:szCs w:val="24"/>
        </w:rPr>
        <w:t>Kairys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 xml:space="preserve"> et al., </w:t>
      </w:r>
      <w:r w:rsidRPr="00A36F9B">
        <w:rPr>
          <w:rFonts w:ascii="Times New Roman" w:hAnsi="Times New Roman" w:cs="Times New Roman"/>
          <w:i/>
          <w:sz w:val="24"/>
          <w:szCs w:val="24"/>
        </w:rPr>
        <w:t>Jury Representativeness</w:t>
      </w:r>
      <w:r>
        <w:rPr>
          <w:rFonts w:ascii="Times New Roman" w:hAnsi="Times New Roman" w:cs="Times New Roman"/>
          <w:i/>
          <w:sz w:val="24"/>
          <w:szCs w:val="24"/>
        </w:rPr>
        <w:t xml:space="preserve">: A Mandate for Multiple Source </w:t>
      </w:r>
      <w:r w:rsidRPr="00A36F9B">
        <w:rPr>
          <w:rFonts w:ascii="Times New Roman" w:hAnsi="Times New Roman" w:cs="Times New Roman"/>
          <w:i/>
          <w:sz w:val="24"/>
          <w:szCs w:val="24"/>
        </w:rPr>
        <w:t xml:space="preserve">Lists, </w:t>
      </w:r>
      <w:r w:rsidRPr="00A36F9B">
        <w:rPr>
          <w:rFonts w:ascii="Times New Roman" w:hAnsi="Times New Roman" w:cs="Times New Roman"/>
          <w:sz w:val="24"/>
          <w:szCs w:val="24"/>
        </w:rPr>
        <w:t>65 CAL. L. REV. 776 (1977)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>N.M. Stat. Ann. §§ 38-5-1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State</w:t>
      </w:r>
      <w:r w:rsidRPr="00A36F9B">
        <w:rPr>
          <w:rFonts w:ascii="Times New Roman" w:hAnsi="Times New Roman" w:cs="Times New Roman"/>
          <w:sz w:val="24"/>
          <w:szCs w:val="24"/>
        </w:rPr>
        <w:t xml:space="preserve"> </w:t>
      </w:r>
      <w:r w:rsidRPr="00AC0E48">
        <w:rPr>
          <w:rFonts w:ascii="Times New Roman" w:hAnsi="Times New Roman" w:cs="Times New Roman"/>
          <w:i/>
          <w:sz w:val="24"/>
          <w:szCs w:val="24"/>
        </w:rPr>
        <w:t xml:space="preserve">v. </w:t>
      </w: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Speer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>, 124 Ohio St. 3d 564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</w:p>
    <w:p w:rsidR="009A0BA0" w:rsidRPr="00B673AA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AA">
        <w:rPr>
          <w:rFonts w:ascii="Times New Roman" w:hAnsi="Times New Roman" w:cs="Times New Roman"/>
          <w:sz w:val="24"/>
          <w:szCs w:val="24"/>
        </w:rPr>
        <w:t xml:space="preserve">Andrew Guthrie Ferguson, </w:t>
      </w:r>
      <w:r w:rsidRPr="00B673AA">
        <w:rPr>
          <w:rFonts w:ascii="Times New Roman" w:hAnsi="Times New Roman" w:cs="Times New Roman"/>
          <w:i/>
          <w:sz w:val="24"/>
          <w:szCs w:val="24"/>
        </w:rPr>
        <w:t>Why Restrict Jury Duty to Citizens</w:t>
      </w:r>
      <w:proofErr w:type="gramStart"/>
      <w:r w:rsidRPr="00B673AA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Pr="00B673AA">
        <w:rPr>
          <w:rFonts w:ascii="Times New Roman" w:hAnsi="Times New Roman" w:cs="Times New Roman"/>
          <w:sz w:val="24"/>
          <w:szCs w:val="24"/>
        </w:rPr>
        <w:t xml:space="preserve"> THE ATLANTIC (May 9, 2013)</w:t>
      </w:r>
    </w:p>
    <w:p w:rsidR="001E4DD1" w:rsidRDefault="009A0BA0" w:rsidP="001E4D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73AA">
        <w:rPr>
          <w:rFonts w:ascii="Times New Roman" w:hAnsi="Times New Roman" w:cs="Times New Roman"/>
          <w:sz w:val="24"/>
          <w:szCs w:val="24"/>
        </w:rPr>
        <w:t xml:space="preserve">Thaddeus Hoffmeister, </w:t>
      </w:r>
      <w:r w:rsidRPr="00B673AA">
        <w:rPr>
          <w:rFonts w:ascii="Times New Roman" w:hAnsi="Times New Roman" w:cs="Times New Roman"/>
          <w:i/>
          <w:sz w:val="24"/>
          <w:szCs w:val="24"/>
        </w:rPr>
        <w:t xml:space="preserve">Jury De </w:t>
      </w:r>
      <w:proofErr w:type="spellStart"/>
      <w:r w:rsidRPr="00B673AA">
        <w:rPr>
          <w:rFonts w:ascii="Times New Roman" w:hAnsi="Times New Roman" w:cs="Times New Roman"/>
          <w:i/>
          <w:sz w:val="24"/>
          <w:szCs w:val="24"/>
        </w:rPr>
        <w:t>Medietate</w:t>
      </w:r>
      <w:proofErr w:type="spellEnd"/>
      <w:r w:rsidRPr="00B673AA">
        <w:rPr>
          <w:rFonts w:ascii="Times New Roman" w:hAnsi="Times New Roman" w:cs="Times New Roman"/>
          <w:i/>
          <w:sz w:val="24"/>
          <w:szCs w:val="24"/>
        </w:rPr>
        <w:t xml:space="preserve"> Linguae</w:t>
      </w:r>
      <w:r w:rsidRPr="00B673AA">
        <w:rPr>
          <w:rFonts w:ascii="Times New Roman" w:hAnsi="Times New Roman" w:cs="Times New Roman"/>
          <w:sz w:val="24"/>
          <w:szCs w:val="24"/>
        </w:rPr>
        <w:t>, Juries Blog (January 2, 2008)</w:t>
      </w:r>
    </w:p>
    <w:p w:rsidR="00E55537" w:rsidRDefault="00E55537" w:rsidP="00E55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U.S. v. Barnes</w:t>
      </w:r>
      <w:r w:rsidRPr="00A36F9B">
        <w:rPr>
          <w:rFonts w:ascii="Times New Roman" w:hAnsi="Times New Roman" w:cs="Times New Roman"/>
          <w:sz w:val="24"/>
          <w:szCs w:val="24"/>
        </w:rPr>
        <w:t>, 604 F.2d 121</w:t>
      </w:r>
      <w:r>
        <w:rPr>
          <w:rFonts w:ascii="Times New Roman" w:hAnsi="Times New Roman" w:cs="Times New Roman"/>
          <w:sz w:val="24"/>
          <w:szCs w:val="24"/>
        </w:rPr>
        <w:t xml:space="preserve"> (1979)</w:t>
      </w:r>
    </w:p>
    <w:p w:rsidR="00E55537" w:rsidRDefault="00E55537" w:rsidP="00E55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C5F">
        <w:rPr>
          <w:rFonts w:ascii="Times New Roman" w:hAnsi="Times New Roman" w:cs="Times New Roman"/>
          <w:sz w:val="24"/>
          <w:szCs w:val="24"/>
        </w:rPr>
        <w:t xml:space="preserve">Nancy King, </w:t>
      </w:r>
      <w:r w:rsidRPr="007B4B85">
        <w:rPr>
          <w:rFonts w:ascii="Times New Roman" w:hAnsi="Times New Roman" w:cs="Times New Roman"/>
          <w:i/>
          <w:sz w:val="24"/>
          <w:szCs w:val="24"/>
        </w:rPr>
        <w:t>Nameless Justice: The Case for Routine Use of Anonymous Juries in Criminal Trials</w:t>
      </w:r>
      <w:r>
        <w:rPr>
          <w:rFonts w:ascii="Times New Roman" w:hAnsi="Times New Roman" w:cs="Times New Roman"/>
          <w:sz w:val="24"/>
          <w:szCs w:val="24"/>
        </w:rPr>
        <w:t>, 49 VAND. L. REV. 123 (1996)</w:t>
      </w:r>
    </w:p>
    <w:p w:rsidR="00E55537" w:rsidRPr="001E4DD1" w:rsidRDefault="00E55537" w:rsidP="001E4D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DD1" w:rsidRDefault="001E4DD1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128" w:rsidRPr="00A36F9B" w:rsidRDefault="000B6128" w:rsidP="000B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5553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: Voir Dire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>28 USC 1861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Press Enterprise v. Superior Court II</w:t>
      </w:r>
      <w:r w:rsidRPr="00A36F9B">
        <w:rPr>
          <w:rFonts w:ascii="Times New Roman" w:hAnsi="Times New Roman" w:cs="Times New Roman"/>
          <w:sz w:val="24"/>
          <w:szCs w:val="24"/>
        </w:rPr>
        <w:t>, 478 U.S. 1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Presley v. Georgia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EA2">
        <w:rPr>
          <w:rFonts w:ascii="Times New Roman" w:hAnsi="Times New Roman" w:cs="Times New Roman"/>
          <w:sz w:val="24"/>
          <w:szCs w:val="24"/>
        </w:rPr>
        <w:t xml:space="preserve">130 </w:t>
      </w:r>
      <w:proofErr w:type="spellStart"/>
      <w:r w:rsidRPr="00803EA2">
        <w:rPr>
          <w:rFonts w:ascii="Times New Roman" w:hAnsi="Times New Roman" w:cs="Times New Roman"/>
          <w:sz w:val="24"/>
          <w:szCs w:val="24"/>
        </w:rPr>
        <w:t>S.Ct</w:t>
      </w:r>
      <w:proofErr w:type="spellEnd"/>
      <w:r w:rsidRPr="00803EA2">
        <w:rPr>
          <w:rFonts w:ascii="Times New Roman" w:hAnsi="Times New Roman" w:cs="Times New Roman"/>
          <w:sz w:val="24"/>
          <w:szCs w:val="24"/>
        </w:rPr>
        <w:t>. 721 (2010)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 xml:space="preserve">Reid </w:t>
      </w:r>
      <w:proofErr w:type="gramStart"/>
      <w:r w:rsidRPr="00A36F9B">
        <w:rPr>
          <w:rFonts w:ascii="Times New Roman" w:hAnsi="Times New Roman" w:cs="Times New Roman"/>
          <w:sz w:val="24"/>
          <w:szCs w:val="24"/>
        </w:rPr>
        <w:t>Hastie,</w:t>
      </w:r>
      <w:proofErr w:type="gramEnd"/>
      <w:r w:rsidRPr="00A36F9B">
        <w:rPr>
          <w:rFonts w:ascii="Times New Roman" w:hAnsi="Times New Roman" w:cs="Times New Roman"/>
          <w:sz w:val="24"/>
          <w:szCs w:val="24"/>
        </w:rPr>
        <w:t xml:space="preserve"> </w:t>
      </w:r>
      <w:r w:rsidRPr="00A36F9B">
        <w:rPr>
          <w:rFonts w:ascii="Times New Roman" w:hAnsi="Times New Roman" w:cs="Times New Roman"/>
          <w:i/>
          <w:sz w:val="24"/>
          <w:szCs w:val="24"/>
        </w:rPr>
        <w:t xml:space="preserve">Is Attorney Conducted Voir Dire an Effective Procedure for the Selection of Impartial Juries, </w:t>
      </w:r>
      <w:r w:rsidRPr="00A36F9B">
        <w:rPr>
          <w:rFonts w:ascii="Times New Roman" w:hAnsi="Times New Roman" w:cs="Times New Roman"/>
          <w:sz w:val="24"/>
          <w:szCs w:val="24"/>
        </w:rPr>
        <w:t>40 AM. U. L. REV. 703 (1991)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Ham v. South Carolina</w:t>
      </w:r>
      <w:r w:rsidRPr="00A36F9B">
        <w:rPr>
          <w:rFonts w:ascii="Times New Roman" w:hAnsi="Times New Roman" w:cs="Times New Roman"/>
          <w:sz w:val="24"/>
          <w:szCs w:val="24"/>
        </w:rPr>
        <w:t>, 409 U.S. 524</w:t>
      </w:r>
      <w:r>
        <w:rPr>
          <w:rFonts w:ascii="Times New Roman" w:hAnsi="Times New Roman" w:cs="Times New Roman"/>
          <w:sz w:val="24"/>
          <w:szCs w:val="24"/>
        </w:rPr>
        <w:t xml:space="preserve"> (1973)</w:t>
      </w:r>
    </w:p>
    <w:p w:rsidR="00635176" w:rsidRPr="00635176" w:rsidRDefault="00635176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Turner v. Murray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476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U.S. 28 (1986)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Ristaino</w:t>
      </w:r>
      <w:proofErr w:type="spellEnd"/>
      <w:r w:rsidRPr="00AC0E48">
        <w:rPr>
          <w:rFonts w:ascii="Times New Roman" w:hAnsi="Times New Roman" w:cs="Times New Roman"/>
          <w:i/>
          <w:sz w:val="24"/>
          <w:szCs w:val="24"/>
        </w:rPr>
        <w:t xml:space="preserve"> v. Ross</w:t>
      </w:r>
      <w:r w:rsidRPr="00A36F9B">
        <w:rPr>
          <w:rFonts w:ascii="Times New Roman" w:hAnsi="Times New Roman" w:cs="Times New Roman"/>
          <w:sz w:val="24"/>
          <w:szCs w:val="24"/>
        </w:rPr>
        <w:t>, 424 U.S. 589</w:t>
      </w:r>
      <w:r>
        <w:rPr>
          <w:rFonts w:ascii="Times New Roman" w:hAnsi="Times New Roman" w:cs="Times New Roman"/>
          <w:sz w:val="24"/>
          <w:szCs w:val="24"/>
        </w:rPr>
        <w:t xml:space="preserve"> (1976)</w:t>
      </w:r>
    </w:p>
    <w:p w:rsidR="000B6128" w:rsidRPr="00D5329D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McDonough v. Greenwood, </w:t>
      </w:r>
      <w:r>
        <w:rPr>
          <w:rFonts w:ascii="Times New Roman" w:hAnsi="Times New Roman" w:cs="Times New Roman"/>
          <w:sz w:val="24"/>
          <w:szCs w:val="24"/>
        </w:rPr>
        <w:t>464 U.S. 548 (1984)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Thaddeus Hoffmeister, </w:t>
      </w:r>
      <w:r w:rsidRPr="008A6C1B">
        <w:rPr>
          <w:rFonts w:ascii="Times New Roman" w:hAnsi="Times New Roman" w:cs="Times New Roman"/>
          <w:i/>
          <w:sz w:val="24"/>
          <w:szCs w:val="24"/>
        </w:rPr>
        <w:t>Investigating Jurors in the Digital Age: One Click at a Time</w:t>
      </w:r>
      <w:r w:rsidRPr="008A6C1B">
        <w:rPr>
          <w:rFonts w:ascii="Times New Roman" w:hAnsi="Times New Roman" w:cs="Times New Roman"/>
          <w:sz w:val="24"/>
          <w:szCs w:val="24"/>
        </w:rPr>
        <w:t>, 60 Uni</w:t>
      </w:r>
      <w:r>
        <w:rPr>
          <w:rFonts w:ascii="Times New Roman" w:hAnsi="Times New Roman" w:cs="Times New Roman"/>
          <w:sz w:val="24"/>
          <w:szCs w:val="24"/>
        </w:rPr>
        <w:t>versity of Kansas Law Review 611</w:t>
      </w:r>
      <w:r w:rsidRPr="008A6C1B">
        <w:rPr>
          <w:rFonts w:ascii="Times New Roman" w:hAnsi="Times New Roman" w:cs="Times New Roman"/>
          <w:sz w:val="24"/>
          <w:szCs w:val="24"/>
        </w:rPr>
        <w:t xml:space="preserve"> (2012)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128" w:rsidRPr="00A36F9B" w:rsidRDefault="000B6128" w:rsidP="000B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55537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 Removing Jurors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 xml:space="preserve">U.S. v. </w:t>
      </w: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Salmone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>, 800 F.2d 1216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Batson v. Kentucky</w:t>
      </w:r>
      <w:r w:rsidRPr="00A36F9B">
        <w:rPr>
          <w:rFonts w:ascii="Times New Roman" w:hAnsi="Times New Roman" w:cs="Times New Roman"/>
          <w:sz w:val="24"/>
          <w:szCs w:val="24"/>
        </w:rPr>
        <w:t>, 476 U.S. 79</w:t>
      </w:r>
      <w:r>
        <w:rPr>
          <w:rFonts w:ascii="Times New Roman" w:hAnsi="Times New Roman" w:cs="Times New Roman"/>
          <w:sz w:val="24"/>
          <w:szCs w:val="24"/>
        </w:rPr>
        <w:t xml:space="preserve"> (1986)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J.E.B. v. Alabama</w:t>
      </w:r>
      <w:r w:rsidRPr="00A36F9B">
        <w:rPr>
          <w:rFonts w:ascii="Times New Roman" w:hAnsi="Times New Roman" w:cs="Times New Roman"/>
          <w:sz w:val="24"/>
          <w:szCs w:val="24"/>
        </w:rPr>
        <w:t xml:space="preserve">, 511 U.S. 127 </w:t>
      </w:r>
      <w:r>
        <w:rPr>
          <w:rFonts w:ascii="Times New Roman" w:hAnsi="Times New Roman" w:cs="Times New Roman"/>
          <w:sz w:val="24"/>
          <w:szCs w:val="24"/>
        </w:rPr>
        <w:t>(1994)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Purkett</w:t>
      </w:r>
      <w:proofErr w:type="spellEnd"/>
      <w:r w:rsidRPr="00AC0E48">
        <w:rPr>
          <w:rFonts w:ascii="Times New Roman" w:hAnsi="Times New Roman" w:cs="Times New Roman"/>
          <w:i/>
          <w:sz w:val="24"/>
          <w:szCs w:val="24"/>
        </w:rPr>
        <w:t xml:space="preserve"> v. Elem</w:t>
      </w:r>
      <w:r w:rsidRPr="00A36F9B">
        <w:rPr>
          <w:rFonts w:ascii="Times New Roman" w:hAnsi="Times New Roman" w:cs="Times New Roman"/>
          <w:sz w:val="24"/>
          <w:szCs w:val="24"/>
        </w:rPr>
        <w:t>, 514 U.S. 765</w:t>
      </w:r>
      <w:r>
        <w:rPr>
          <w:rFonts w:ascii="Times New Roman" w:hAnsi="Times New Roman" w:cs="Times New Roman"/>
          <w:sz w:val="24"/>
          <w:szCs w:val="24"/>
        </w:rPr>
        <w:t xml:space="preserve"> (1995)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0E48">
        <w:rPr>
          <w:rFonts w:ascii="Times New Roman" w:hAnsi="Times New Roman" w:cs="Times New Roman"/>
          <w:i/>
          <w:sz w:val="24"/>
          <w:szCs w:val="24"/>
        </w:rPr>
        <w:t>Hernandez v.</w:t>
      </w:r>
      <w:proofErr w:type="gramEnd"/>
      <w:r w:rsidRPr="00AC0E48">
        <w:rPr>
          <w:rFonts w:ascii="Times New Roman" w:hAnsi="Times New Roman" w:cs="Times New Roman"/>
          <w:i/>
          <w:sz w:val="24"/>
          <w:szCs w:val="24"/>
        </w:rPr>
        <w:t xml:space="preserve"> New York</w:t>
      </w:r>
      <w:r w:rsidRPr="00A36F9B">
        <w:rPr>
          <w:rFonts w:ascii="Times New Roman" w:hAnsi="Times New Roman" w:cs="Times New Roman"/>
          <w:sz w:val="24"/>
          <w:szCs w:val="24"/>
        </w:rPr>
        <w:t>, 500 U.S. 352</w:t>
      </w:r>
      <w:r>
        <w:rPr>
          <w:rFonts w:ascii="Times New Roman" w:hAnsi="Times New Roman" w:cs="Times New Roman"/>
          <w:sz w:val="24"/>
          <w:szCs w:val="24"/>
        </w:rPr>
        <w:t xml:space="preserve"> (1991)</w:t>
      </w:r>
    </w:p>
    <w:p w:rsidR="000B6128" w:rsidRPr="00A36F9B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 xml:space="preserve">Miller-El v. </w:t>
      </w: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Dretke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>, 545 U.S. 231 (2005)</w:t>
      </w:r>
    </w:p>
    <w:p w:rsidR="000B6128" w:rsidRDefault="000B6128" w:rsidP="000B61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 xml:space="preserve">Hoffman, </w:t>
      </w:r>
      <w:r w:rsidRPr="00A36F9B">
        <w:rPr>
          <w:rFonts w:ascii="Times New Roman" w:hAnsi="Times New Roman" w:cs="Times New Roman"/>
          <w:i/>
          <w:sz w:val="24"/>
          <w:szCs w:val="24"/>
        </w:rPr>
        <w:t xml:space="preserve">Peremptory Challenges Should Be Abolished: A Trial Judge’s Perspective, </w:t>
      </w:r>
      <w:r w:rsidRPr="00A36F9B">
        <w:rPr>
          <w:rFonts w:ascii="Times New Roman" w:hAnsi="Times New Roman" w:cs="Times New Roman"/>
          <w:sz w:val="24"/>
          <w:szCs w:val="24"/>
        </w:rPr>
        <w:t>64 U. Chi. L. Rev. 809 (1997)</w:t>
      </w:r>
    </w:p>
    <w:p w:rsidR="000B6128" w:rsidRDefault="000B6128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128" w:rsidRDefault="000B6128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6128" w:rsidRDefault="000B6128" w:rsidP="000B61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III: JUROR DECISIONMAKING</w:t>
      </w:r>
    </w:p>
    <w:p w:rsidR="009A0BA0" w:rsidRPr="00A36F9B" w:rsidRDefault="000B6128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</w:t>
      </w:r>
      <w:r w:rsidR="00E55537">
        <w:rPr>
          <w:rFonts w:ascii="Times New Roman" w:hAnsi="Times New Roman" w:cs="Times New Roman"/>
          <w:b/>
          <w:sz w:val="24"/>
          <w:szCs w:val="24"/>
        </w:rPr>
        <w:t>8</w:t>
      </w:r>
      <w:r w:rsidR="001E4DD1">
        <w:rPr>
          <w:rFonts w:ascii="Times New Roman" w:hAnsi="Times New Roman" w:cs="Times New Roman"/>
          <w:b/>
          <w:sz w:val="24"/>
          <w:szCs w:val="24"/>
        </w:rPr>
        <w:t>:</w:t>
      </w:r>
      <w:r w:rsidR="007B4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180">
        <w:rPr>
          <w:rFonts w:ascii="Times New Roman" w:hAnsi="Times New Roman" w:cs="Times New Roman"/>
          <w:b/>
          <w:sz w:val="24"/>
          <w:szCs w:val="24"/>
        </w:rPr>
        <w:t>Biased</w:t>
      </w:r>
      <w:r w:rsidR="007B4B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BA0" w:rsidRPr="00A36F9B">
        <w:rPr>
          <w:rFonts w:ascii="Times New Roman" w:hAnsi="Times New Roman" w:cs="Times New Roman"/>
          <w:b/>
          <w:sz w:val="24"/>
          <w:szCs w:val="24"/>
        </w:rPr>
        <w:t>Jurors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Skilling v. U.S</w:t>
      </w:r>
      <w:r w:rsidRPr="00A36F9B">
        <w:rPr>
          <w:rFonts w:ascii="Times New Roman" w:hAnsi="Times New Roman" w:cs="Times New Roman"/>
          <w:sz w:val="24"/>
          <w:szCs w:val="24"/>
        </w:rPr>
        <w:t xml:space="preserve">. </w:t>
      </w:r>
      <w:r w:rsidRPr="0098757A">
        <w:rPr>
          <w:rFonts w:ascii="Times New Roman" w:hAnsi="Times New Roman" w:cs="Times New Roman"/>
          <w:sz w:val="24"/>
          <w:szCs w:val="24"/>
        </w:rPr>
        <w:t>561 U.S. ___ (2010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lastRenderedPageBreak/>
        <w:t>Irvin v. Dowd</w:t>
      </w:r>
      <w:r w:rsidRPr="00A36F9B">
        <w:rPr>
          <w:rFonts w:ascii="Times New Roman" w:hAnsi="Times New Roman" w:cs="Times New Roman"/>
          <w:sz w:val="24"/>
          <w:szCs w:val="24"/>
        </w:rPr>
        <w:t>, 366 U.S. 717</w:t>
      </w:r>
      <w:r>
        <w:rPr>
          <w:rFonts w:ascii="Times New Roman" w:hAnsi="Times New Roman" w:cs="Times New Roman"/>
          <w:sz w:val="24"/>
          <w:szCs w:val="24"/>
        </w:rPr>
        <w:t xml:space="preserve"> (1961)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Murphy v. Florida</w:t>
      </w:r>
      <w:r w:rsidRPr="00A36F9B">
        <w:rPr>
          <w:rFonts w:ascii="Times New Roman" w:hAnsi="Times New Roman" w:cs="Times New Roman"/>
          <w:sz w:val="24"/>
          <w:szCs w:val="24"/>
        </w:rPr>
        <w:t>, 421 U.S. 794</w:t>
      </w:r>
      <w:r>
        <w:rPr>
          <w:rFonts w:ascii="Times New Roman" w:hAnsi="Times New Roman" w:cs="Times New Roman"/>
          <w:sz w:val="24"/>
          <w:szCs w:val="24"/>
        </w:rPr>
        <w:t xml:space="preserve"> (1975)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U.S. v. Burr</w:t>
      </w:r>
      <w:r w:rsidRPr="00A36F9B">
        <w:rPr>
          <w:rFonts w:ascii="Times New Roman" w:hAnsi="Times New Roman" w:cs="Times New Roman"/>
          <w:sz w:val="24"/>
          <w:szCs w:val="24"/>
        </w:rPr>
        <w:t xml:space="preserve">, 25 F. </w:t>
      </w:r>
      <w:proofErr w:type="spellStart"/>
      <w:proofErr w:type="gramStart"/>
      <w:r w:rsidRPr="00A36F9B">
        <w:rPr>
          <w:rFonts w:ascii="Times New Roman" w:hAnsi="Times New Roman" w:cs="Times New Roman"/>
          <w:sz w:val="24"/>
          <w:szCs w:val="24"/>
        </w:rPr>
        <w:t>Cas</w:t>
      </w:r>
      <w:proofErr w:type="spellEnd"/>
      <w:proofErr w:type="gramEnd"/>
      <w:r w:rsidRPr="00A36F9B">
        <w:rPr>
          <w:rFonts w:ascii="Times New Roman" w:hAnsi="Times New Roman" w:cs="Times New Roman"/>
          <w:sz w:val="24"/>
          <w:szCs w:val="24"/>
        </w:rPr>
        <w:t>.</w:t>
      </w:r>
      <w:r w:rsidR="007B4B85">
        <w:rPr>
          <w:rFonts w:ascii="Times New Roman" w:hAnsi="Times New Roman" w:cs="Times New Roman"/>
          <w:sz w:val="24"/>
          <w:szCs w:val="24"/>
        </w:rPr>
        <w:t xml:space="preserve"> 187 (C.C.D. 1807) 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BA0" w:rsidRPr="00A36F9B" w:rsidRDefault="009A0BA0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9B">
        <w:rPr>
          <w:rFonts w:ascii="Times New Roman" w:hAnsi="Times New Roman" w:cs="Times New Roman"/>
          <w:b/>
          <w:sz w:val="24"/>
          <w:szCs w:val="24"/>
        </w:rPr>
        <w:t>Wee</w:t>
      </w:r>
      <w:r w:rsidR="00E55537">
        <w:rPr>
          <w:rFonts w:ascii="Times New Roman" w:hAnsi="Times New Roman" w:cs="Times New Roman"/>
          <w:b/>
          <w:sz w:val="24"/>
          <w:szCs w:val="24"/>
        </w:rPr>
        <w:t>k 9</w:t>
      </w:r>
      <w:r w:rsidR="000B6128">
        <w:rPr>
          <w:rFonts w:ascii="Times New Roman" w:hAnsi="Times New Roman" w:cs="Times New Roman"/>
          <w:b/>
          <w:sz w:val="24"/>
          <w:szCs w:val="24"/>
        </w:rPr>
        <w:t>: Unanimity</w:t>
      </w:r>
      <w:r w:rsidR="00535F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6128">
        <w:rPr>
          <w:rFonts w:ascii="Times New Roman" w:hAnsi="Times New Roman" w:cs="Times New Roman"/>
          <w:b/>
          <w:sz w:val="24"/>
          <w:szCs w:val="24"/>
        </w:rPr>
        <w:t>Nullification</w:t>
      </w:r>
      <w:r w:rsidR="00535F6E">
        <w:rPr>
          <w:rFonts w:ascii="Times New Roman" w:hAnsi="Times New Roman" w:cs="Times New Roman"/>
          <w:b/>
          <w:sz w:val="24"/>
          <w:szCs w:val="24"/>
        </w:rPr>
        <w:t xml:space="preserve"> and Jury Instructions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0E48">
        <w:rPr>
          <w:rFonts w:ascii="Times New Roman" w:hAnsi="Times New Roman" w:cs="Times New Roman"/>
          <w:i/>
          <w:sz w:val="24"/>
          <w:szCs w:val="24"/>
        </w:rPr>
        <w:t>Apodaca</w:t>
      </w:r>
      <w:proofErr w:type="spellEnd"/>
      <w:r w:rsidRPr="00AC0E48">
        <w:rPr>
          <w:rFonts w:ascii="Times New Roman" w:hAnsi="Times New Roman" w:cs="Times New Roman"/>
          <w:i/>
          <w:sz w:val="24"/>
          <w:szCs w:val="24"/>
        </w:rPr>
        <w:t xml:space="preserve"> v. Oregon</w:t>
      </w:r>
      <w:r w:rsidRPr="00A36F9B">
        <w:rPr>
          <w:rFonts w:ascii="Times New Roman" w:hAnsi="Times New Roman" w:cs="Times New Roman"/>
          <w:sz w:val="24"/>
          <w:szCs w:val="24"/>
        </w:rPr>
        <w:t>, 406 U.S. 404</w:t>
      </w:r>
      <w:r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Johnson v. Louisiana</w:t>
      </w:r>
      <w:r w:rsidRPr="00A36F9B">
        <w:rPr>
          <w:rFonts w:ascii="Times New Roman" w:hAnsi="Times New Roman" w:cs="Times New Roman"/>
          <w:sz w:val="24"/>
          <w:szCs w:val="24"/>
        </w:rPr>
        <w:t>, 406 U.S. 356</w:t>
      </w:r>
      <w:r>
        <w:rPr>
          <w:rFonts w:ascii="Times New Roman" w:hAnsi="Times New Roman" w:cs="Times New Roman"/>
          <w:sz w:val="24"/>
          <w:szCs w:val="24"/>
        </w:rPr>
        <w:t xml:space="preserve"> (1972)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U.S. v. Thomas</w:t>
      </w:r>
      <w:r w:rsidRPr="00A36F9B">
        <w:rPr>
          <w:rFonts w:ascii="Times New Roman" w:hAnsi="Times New Roman" w:cs="Times New Roman"/>
          <w:sz w:val="24"/>
          <w:szCs w:val="24"/>
        </w:rPr>
        <w:t>, 116 F. 3d 606</w:t>
      </w:r>
      <w:r>
        <w:rPr>
          <w:rFonts w:ascii="Times New Roman" w:hAnsi="Times New Roman" w:cs="Times New Roman"/>
          <w:sz w:val="24"/>
          <w:szCs w:val="24"/>
        </w:rPr>
        <w:t xml:space="preserve"> (1997)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U.S. v. Spock</w:t>
      </w:r>
      <w:r w:rsidRPr="00A36F9B">
        <w:rPr>
          <w:rFonts w:ascii="Times New Roman" w:hAnsi="Times New Roman" w:cs="Times New Roman"/>
          <w:sz w:val="24"/>
          <w:szCs w:val="24"/>
        </w:rPr>
        <w:t>, 416 F. 2d 165</w:t>
      </w:r>
      <w:r>
        <w:rPr>
          <w:rFonts w:ascii="Times New Roman" w:hAnsi="Times New Roman" w:cs="Times New Roman"/>
          <w:sz w:val="24"/>
          <w:szCs w:val="24"/>
        </w:rPr>
        <w:t xml:space="preserve"> (1969)</w:t>
      </w:r>
      <w:r w:rsidR="00535F6E">
        <w:rPr>
          <w:rFonts w:ascii="Times New Roman" w:hAnsi="Times New Roman" w:cs="Times New Roman"/>
          <w:sz w:val="24"/>
          <w:szCs w:val="24"/>
        </w:rPr>
        <w:t xml:space="preserve"> (Part III)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A36F9B">
        <w:rPr>
          <w:rFonts w:ascii="Times New Roman" w:hAnsi="Times New Roman" w:cs="Times New Roman"/>
          <w:sz w:val="24"/>
          <w:szCs w:val="24"/>
        </w:rPr>
        <w:t>Leipold</w:t>
      </w:r>
      <w:proofErr w:type="spellEnd"/>
      <w:r w:rsidRPr="00A36F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6F9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A36F9B">
        <w:rPr>
          <w:rFonts w:ascii="Times New Roman" w:hAnsi="Times New Roman" w:cs="Times New Roman"/>
          <w:i/>
          <w:sz w:val="24"/>
          <w:szCs w:val="24"/>
        </w:rPr>
        <w:t xml:space="preserve"> Dangers of Race-Based Jury Nullification: A Response to Professor Butler, </w:t>
      </w:r>
      <w:r w:rsidRPr="00A36F9B">
        <w:rPr>
          <w:rFonts w:ascii="Times New Roman" w:hAnsi="Times New Roman" w:cs="Times New Roman"/>
          <w:sz w:val="24"/>
          <w:szCs w:val="24"/>
        </w:rPr>
        <w:t>44 UCLA L. REV. 109 (1996)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 xml:space="preserve">The “Juror’s Handbook” </w:t>
      </w:r>
      <w:hyperlink r:id="rId7" w:history="1">
        <w:r w:rsidRPr="006C70D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www.fija.org</w:t>
        </w:r>
      </w:hyperlink>
    </w:p>
    <w:p w:rsidR="00DC7C66" w:rsidRPr="00EF09DB" w:rsidRDefault="00DC7C66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7C66">
        <w:rPr>
          <w:rFonts w:ascii="Times New Roman" w:hAnsi="Times New Roman" w:cs="Times New Roman"/>
          <w:i/>
          <w:sz w:val="24"/>
          <w:szCs w:val="24"/>
        </w:rPr>
        <w:t>Allen v. U.S</w:t>
      </w:r>
      <w:r w:rsidRPr="00DC7C66">
        <w:rPr>
          <w:rFonts w:ascii="Times New Roman" w:hAnsi="Times New Roman" w:cs="Times New Roman"/>
          <w:sz w:val="24"/>
          <w:szCs w:val="24"/>
        </w:rPr>
        <w:t>., 164 U.S. 492 (1896)</w:t>
      </w:r>
    </w:p>
    <w:p w:rsidR="009A0BA0" w:rsidRPr="00BD53DA" w:rsidRDefault="009A0BA0" w:rsidP="009A0BA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A0BA0" w:rsidRPr="00A36F9B" w:rsidRDefault="00E55537" w:rsidP="009A0B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10</w:t>
      </w:r>
      <w:r w:rsidR="007B4B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0BA0" w:rsidRPr="00A36F9B">
        <w:rPr>
          <w:rFonts w:ascii="Times New Roman" w:hAnsi="Times New Roman" w:cs="Times New Roman"/>
          <w:b/>
          <w:sz w:val="24"/>
          <w:szCs w:val="24"/>
        </w:rPr>
        <w:t>Misconduct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535F6E">
        <w:rPr>
          <w:rFonts w:ascii="Times New Roman" w:hAnsi="Times New Roman" w:cs="Times New Roman"/>
          <w:b/>
          <w:sz w:val="24"/>
          <w:szCs w:val="24"/>
        </w:rPr>
        <w:t>Inconsistency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E48">
        <w:rPr>
          <w:rFonts w:ascii="Times New Roman" w:hAnsi="Times New Roman" w:cs="Times New Roman"/>
          <w:i/>
          <w:sz w:val="24"/>
          <w:szCs w:val="24"/>
        </w:rPr>
        <w:t>Tanner v. U.S</w:t>
      </w:r>
      <w:r w:rsidRPr="00A36F9B">
        <w:rPr>
          <w:rFonts w:ascii="Times New Roman" w:hAnsi="Times New Roman" w:cs="Times New Roman"/>
          <w:sz w:val="24"/>
          <w:szCs w:val="24"/>
        </w:rPr>
        <w:t>., 483 U.S. 107</w:t>
      </w:r>
      <w:r>
        <w:rPr>
          <w:rFonts w:ascii="Times New Roman" w:hAnsi="Times New Roman" w:cs="Times New Roman"/>
          <w:sz w:val="24"/>
          <w:szCs w:val="24"/>
        </w:rPr>
        <w:t xml:space="preserve"> (1987)</w:t>
      </w:r>
    </w:p>
    <w:p w:rsidR="009A0BA0" w:rsidRPr="00A36F9B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ederal Rules of Evidence</w:t>
      </w:r>
      <w:r w:rsidRPr="00A36F9B">
        <w:rPr>
          <w:rFonts w:ascii="Times New Roman" w:hAnsi="Times New Roman" w:cs="Times New Roman"/>
          <w:sz w:val="24"/>
          <w:szCs w:val="24"/>
        </w:rPr>
        <w:t xml:space="preserve"> 606(b)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F9B">
        <w:rPr>
          <w:rFonts w:ascii="Times New Roman" w:hAnsi="Times New Roman" w:cs="Times New Roman"/>
          <w:sz w:val="24"/>
          <w:szCs w:val="24"/>
        </w:rPr>
        <w:t xml:space="preserve">Thaddeus Hoffmeister, </w:t>
      </w:r>
      <w:r w:rsidRPr="00A36F9B">
        <w:rPr>
          <w:rFonts w:ascii="Times New Roman" w:hAnsi="Times New Roman" w:cs="Times New Roman"/>
          <w:i/>
          <w:sz w:val="24"/>
          <w:szCs w:val="24"/>
        </w:rPr>
        <w:t>Google, Gadgets, and Guilt: Juror Misconduct in the Digital Age,</w:t>
      </w:r>
      <w:r w:rsidRPr="00A36F9B">
        <w:rPr>
          <w:rFonts w:ascii="Times New Roman" w:hAnsi="Times New Roman" w:cs="Times New Roman"/>
          <w:sz w:val="24"/>
          <w:szCs w:val="24"/>
        </w:rPr>
        <w:t xml:space="preserve"> 83 Unive</w:t>
      </w:r>
      <w:r w:rsidR="00EF09DB">
        <w:rPr>
          <w:rFonts w:ascii="Times New Roman" w:hAnsi="Times New Roman" w:cs="Times New Roman"/>
          <w:sz w:val="24"/>
          <w:szCs w:val="24"/>
        </w:rPr>
        <w:t>rsity of Colorado Law Review 409 (2012</w:t>
      </w:r>
      <w:r w:rsidRPr="00A36F9B">
        <w:rPr>
          <w:rFonts w:ascii="Times New Roman" w:hAnsi="Times New Roman" w:cs="Times New Roman"/>
          <w:sz w:val="24"/>
          <w:szCs w:val="24"/>
        </w:rPr>
        <w:t>)</w:t>
      </w:r>
    </w:p>
    <w:p w:rsidR="00535F6E" w:rsidRDefault="00535F6E" w:rsidP="009A0B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6E">
        <w:rPr>
          <w:rFonts w:ascii="Times New Roman" w:hAnsi="Times New Roman" w:cs="Times New Roman"/>
          <w:sz w:val="24"/>
          <w:szCs w:val="24"/>
        </w:rPr>
        <w:t xml:space="preserve">Muller, </w:t>
      </w:r>
      <w:proofErr w:type="gramStart"/>
      <w:r w:rsidRPr="00535F6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535F6E">
        <w:rPr>
          <w:rFonts w:ascii="Times New Roman" w:hAnsi="Times New Roman" w:cs="Times New Roman"/>
          <w:i/>
          <w:sz w:val="24"/>
          <w:szCs w:val="24"/>
        </w:rPr>
        <w:t xml:space="preserve"> Hobgoblin of Little Minds? Our Foolish Law of Inconsistent Verdicts</w:t>
      </w:r>
      <w:r w:rsidRPr="00535F6E">
        <w:rPr>
          <w:rFonts w:ascii="Times New Roman" w:hAnsi="Times New Roman" w:cs="Times New Roman"/>
          <w:sz w:val="24"/>
          <w:szCs w:val="24"/>
        </w:rPr>
        <w:t xml:space="preserve">, 111 </w:t>
      </w:r>
      <w:proofErr w:type="spellStart"/>
      <w:r w:rsidRPr="00535F6E">
        <w:rPr>
          <w:rFonts w:ascii="Times New Roman" w:hAnsi="Times New Roman" w:cs="Times New Roman"/>
          <w:sz w:val="24"/>
          <w:szCs w:val="24"/>
        </w:rPr>
        <w:t>Harv</w:t>
      </w:r>
      <w:proofErr w:type="spellEnd"/>
      <w:r w:rsidRPr="00535F6E">
        <w:rPr>
          <w:rFonts w:ascii="Times New Roman" w:hAnsi="Times New Roman" w:cs="Times New Roman"/>
          <w:sz w:val="24"/>
          <w:szCs w:val="24"/>
        </w:rPr>
        <w:t>. L. Rev. 771 (1998)</w:t>
      </w:r>
    </w:p>
    <w:p w:rsidR="009A0BA0" w:rsidRDefault="009A0BA0" w:rsidP="009A0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9DB" w:rsidRPr="00EF09DB" w:rsidRDefault="006323F4" w:rsidP="00EF0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Week 11: </w:t>
      </w:r>
      <w:r w:rsidR="00EF09DB">
        <w:rPr>
          <w:rFonts w:ascii="Times New Roman" w:hAnsi="Times New Roman" w:cs="Times New Roman"/>
          <w:b/>
          <w:sz w:val="24"/>
          <w:szCs w:val="24"/>
        </w:rPr>
        <w:t>Jury Selection</w:t>
      </w:r>
    </w:p>
    <w:p w:rsidR="006323F4" w:rsidRPr="007B4B85" w:rsidRDefault="006323F4" w:rsidP="007B4B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3F4" w:rsidRPr="00EF09DB" w:rsidRDefault="006323F4" w:rsidP="00EF0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</w:t>
      </w:r>
      <w:r w:rsidR="00EF09DB">
        <w:rPr>
          <w:rFonts w:ascii="Times New Roman" w:hAnsi="Times New Roman" w:cs="Times New Roman"/>
          <w:b/>
          <w:sz w:val="24"/>
          <w:szCs w:val="24"/>
        </w:rPr>
        <w:t>k 12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09DB">
        <w:rPr>
          <w:rFonts w:ascii="Times New Roman" w:hAnsi="Times New Roman" w:cs="Times New Roman"/>
          <w:b/>
          <w:sz w:val="24"/>
          <w:szCs w:val="24"/>
        </w:rPr>
        <w:t>Jury Selection</w:t>
      </w:r>
    </w:p>
    <w:p w:rsidR="00DC7C66" w:rsidRDefault="00DC7C66" w:rsidP="00D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C66" w:rsidRDefault="00DC7C66" w:rsidP="00D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A0" w:rsidRPr="00DC7C66" w:rsidRDefault="00DC7C66" w:rsidP="00DC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7C66">
        <w:rPr>
          <w:rFonts w:ascii="Times New Roman" w:hAnsi="Times New Roman" w:cs="Times New Roman"/>
          <w:b/>
          <w:sz w:val="24"/>
          <w:szCs w:val="24"/>
        </w:rPr>
        <w:t>PART IV: FUTURE OF THE JURY</w:t>
      </w:r>
    </w:p>
    <w:p w:rsidR="006323F4" w:rsidRDefault="006323F4" w:rsidP="006323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 13</w:t>
      </w:r>
      <w:r w:rsidRPr="00BD0DF3">
        <w:rPr>
          <w:rFonts w:ascii="Times New Roman" w:hAnsi="Times New Roman" w:cs="Times New Roman"/>
          <w:b/>
          <w:sz w:val="24"/>
          <w:szCs w:val="24"/>
        </w:rPr>
        <w:t>:  The Future of the Jury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International Juries</w:t>
      </w:r>
    </w:p>
    <w:p w:rsidR="006323F4" w:rsidRDefault="006323F4" w:rsidP="006323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548C6">
        <w:rPr>
          <w:rFonts w:ascii="Times New Roman" w:hAnsi="Times New Roman" w:cs="Times New Roman"/>
          <w:i/>
          <w:sz w:val="24"/>
          <w:szCs w:val="24"/>
        </w:rPr>
        <w:t>Brandborg</w:t>
      </w:r>
      <w:proofErr w:type="spellEnd"/>
      <w:r w:rsidRPr="004548C6">
        <w:rPr>
          <w:rFonts w:ascii="Times New Roman" w:hAnsi="Times New Roman" w:cs="Times New Roman"/>
          <w:i/>
          <w:sz w:val="24"/>
          <w:szCs w:val="24"/>
        </w:rPr>
        <w:t xml:space="preserve"> v. Lucas</w:t>
      </w:r>
      <w:r>
        <w:rPr>
          <w:rFonts w:ascii="Times New Roman" w:hAnsi="Times New Roman" w:cs="Times New Roman"/>
          <w:sz w:val="24"/>
          <w:szCs w:val="24"/>
        </w:rPr>
        <w:t>, 891 F. Supp. 352 (1995)</w:t>
      </w:r>
    </w:p>
    <w:p w:rsidR="001045C9" w:rsidRPr="001045C9" w:rsidRDefault="001045C9" w:rsidP="006323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Jury Reform: The Impossible Dream, </w:t>
      </w:r>
      <w:r>
        <w:rPr>
          <w:rFonts w:ascii="Times New Roman" w:hAnsi="Times New Roman" w:cs="Times New Roman"/>
          <w:sz w:val="24"/>
          <w:szCs w:val="24"/>
        </w:rPr>
        <w:t>5:2 Tennessee Journal of Law and Policy 103 (2009)</w:t>
      </w:r>
    </w:p>
    <w:p w:rsidR="006323F4" w:rsidRPr="004548C6" w:rsidRDefault="006323F4" w:rsidP="006323F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Akhil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Reed Amar, </w:t>
      </w:r>
      <w:r>
        <w:rPr>
          <w:rFonts w:ascii="Times New Roman" w:hAnsi="Times New Roman" w:cs="Times New Roman"/>
          <w:i/>
          <w:sz w:val="24"/>
          <w:szCs w:val="24"/>
        </w:rPr>
        <w:t xml:space="preserve">Reinventing Juries: Ten Suggested Reforms, </w:t>
      </w:r>
      <w:r>
        <w:rPr>
          <w:rFonts w:ascii="Times New Roman" w:hAnsi="Times New Roman" w:cs="Times New Roman"/>
          <w:sz w:val="24"/>
          <w:szCs w:val="24"/>
        </w:rPr>
        <w:t>28 U.C. Davis L. Rev. 1169 (1995).</w:t>
      </w:r>
    </w:p>
    <w:p w:rsidR="006323F4" w:rsidRDefault="006323F4" w:rsidP="00632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 Landsman and Jing Zhang, </w:t>
      </w:r>
      <w:r>
        <w:rPr>
          <w:rFonts w:ascii="Times New Roman" w:hAnsi="Times New Roman" w:cs="Times New Roman"/>
          <w:i/>
          <w:sz w:val="24"/>
          <w:szCs w:val="24"/>
        </w:rPr>
        <w:t xml:space="preserve">A Tale of Two Juries: Lay Participation Comes to Japanese and Chinese Courts,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1045C9">
        <w:rPr>
          <w:rFonts w:ascii="Times New Roman" w:hAnsi="Times New Roman" w:cs="Times New Roman"/>
          <w:sz w:val="24"/>
          <w:szCs w:val="24"/>
        </w:rPr>
        <w:t>UCLA PAC. BASIN L.J. 179 (2008)</w:t>
      </w:r>
    </w:p>
    <w:p w:rsidR="001045C9" w:rsidRDefault="001045C9" w:rsidP="006323F4">
      <w:pPr>
        <w:rPr>
          <w:rFonts w:ascii="Times New Roman" w:hAnsi="Times New Roman" w:cs="Times New Roman"/>
          <w:sz w:val="24"/>
          <w:szCs w:val="24"/>
        </w:rPr>
      </w:pPr>
    </w:p>
    <w:p w:rsidR="00F719C7" w:rsidRDefault="00AF18BD"/>
    <w:sectPr w:rsidR="00F719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BD" w:rsidRDefault="00AF18BD">
      <w:pPr>
        <w:spacing w:after="0" w:line="240" w:lineRule="auto"/>
      </w:pPr>
      <w:r>
        <w:separator/>
      </w:r>
    </w:p>
  </w:endnote>
  <w:endnote w:type="continuationSeparator" w:id="0">
    <w:p w:rsidR="00AF18BD" w:rsidRDefault="00AF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36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6F9B" w:rsidRDefault="004D6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D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F9B" w:rsidRDefault="00AF1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BD" w:rsidRDefault="00AF18BD">
      <w:pPr>
        <w:spacing w:after="0" w:line="240" w:lineRule="auto"/>
      </w:pPr>
      <w:r>
        <w:separator/>
      </w:r>
    </w:p>
  </w:footnote>
  <w:footnote w:type="continuationSeparator" w:id="0">
    <w:p w:rsidR="00AF18BD" w:rsidRDefault="00AF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A0"/>
    <w:rsid w:val="000B6128"/>
    <w:rsid w:val="001045C9"/>
    <w:rsid w:val="001E4DD1"/>
    <w:rsid w:val="002A6931"/>
    <w:rsid w:val="002F0D75"/>
    <w:rsid w:val="004D624B"/>
    <w:rsid w:val="00535F6E"/>
    <w:rsid w:val="006323F4"/>
    <w:rsid w:val="00635176"/>
    <w:rsid w:val="006C70D1"/>
    <w:rsid w:val="007B4B85"/>
    <w:rsid w:val="009A0BA0"/>
    <w:rsid w:val="009F7438"/>
    <w:rsid w:val="00AB1D27"/>
    <w:rsid w:val="00AF18BD"/>
    <w:rsid w:val="00B86A19"/>
    <w:rsid w:val="00BB28E1"/>
    <w:rsid w:val="00CD6ECC"/>
    <w:rsid w:val="00D91D59"/>
    <w:rsid w:val="00D933FE"/>
    <w:rsid w:val="00DC7C66"/>
    <w:rsid w:val="00E55537"/>
    <w:rsid w:val="00EF09DB"/>
    <w:rsid w:val="00F57231"/>
    <w:rsid w:val="00F81A82"/>
    <w:rsid w:val="00FB69AF"/>
    <w:rsid w:val="00FD2763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B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A0"/>
  </w:style>
  <w:style w:type="paragraph" w:styleId="BalloonText">
    <w:name w:val="Balloon Text"/>
    <w:basedOn w:val="Normal"/>
    <w:link w:val="BalloonTextChar"/>
    <w:uiPriority w:val="99"/>
    <w:semiHidden/>
    <w:unhideWhenUsed/>
    <w:rsid w:val="00CD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B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0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A0"/>
  </w:style>
  <w:style w:type="paragraph" w:styleId="BalloonText">
    <w:name w:val="Balloon Text"/>
    <w:basedOn w:val="Normal"/>
    <w:link w:val="BalloonTextChar"/>
    <w:uiPriority w:val="99"/>
    <w:semiHidden/>
    <w:unhideWhenUsed/>
    <w:rsid w:val="00CD6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j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thoffmeister1</dc:creator>
  <cp:lastModifiedBy>thoffmeister1</cp:lastModifiedBy>
  <cp:revision>9</cp:revision>
  <cp:lastPrinted>2014-01-09T18:08:00Z</cp:lastPrinted>
  <dcterms:created xsi:type="dcterms:W3CDTF">2013-12-12T22:51:00Z</dcterms:created>
  <dcterms:modified xsi:type="dcterms:W3CDTF">2014-01-09T18:13:00Z</dcterms:modified>
</cp:coreProperties>
</file>